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10F9B" w14:textId="591C21A4" w:rsidR="00BA4816" w:rsidRDefault="00BA4816" w:rsidP="002316A7">
      <w:pPr>
        <w:spacing w:after="0" w:line="240" w:lineRule="auto"/>
        <w:rPr>
          <w:rFonts w:ascii="Times New Roman" w:hAnsi="Times New Roman" w:cs="Times New Roman"/>
        </w:rPr>
      </w:pPr>
    </w:p>
    <w:p w14:paraId="1B5BCD71" w14:textId="77777777" w:rsidR="009D2B38" w:rsidRPr="00CF0484" w:rsidRDefault="009D2B38" w:rsidP="009D2B38">
      <w:pPr>
        <w:spacing w:after="0" w:line="240" w:lineRule="auto"/>
        <w:jc w:val="both"/>
        <w:rPr>
          <w:rFonts w:ascii="Times New Roman" w:hAnsi="Times New Roman" w:cs="Times New Roman"/>
          <w:sz w:val="24"/>
          <w:szCs w:val="24"/>
        </w:rPr>
      </w:pPr>
    </w:p>
    <w:p w14:paraId="3C5D2D07" w14:textId="4AD50DDF" w:rsidR="000039F7" w:rsidRDefault="009D2B38" w:rsidP="009D2B38">
      <w:pPr>
        <w:pStyle w:val="Prrafodelista"/>
        <w:spacing w:after="0" w:line="240" w:lineRule="auto"/>
        <w:ind w:left="360"/>
        <w:jc w:val="center"/>
        <w:rPr>
          <w:rFonts w:ascii="Times New Roman" w:hAnsi="Times New Roman" w:cs="Times New Roman"/>
          <w:b/>
          <w:color w:val="000000" w:themeColor="text1"/>
          <w:sz w:val="24"/>
          <w:szCs w:val="24"/>
        </w:rPr>
      </w:pPr>
      <w:r w:rsidRPr="00CE0DDC">
        <w:rPr>
          <w:rFonts w:ascii="Times New Roman" w:hAnsi="Times New Roman" w:cs="Times New Roman"/>
          <w:b/>
          <w:color w:val="000000" w:themeColor="text1"/>
          <w:sz w:val="24"/>
          <w:szCs w:val="24"/>
        </w:rPr>
        <w:t>Proyección para los próximos siete (7) años d</w:t>
      </w:r>
      <w:r w:rsidR="000039F7" w:rsidRPr="00CE0DDC">
        <w:rPr>
          <w:rFonts w:ascii="Times New Roman" w:hAnsi="Times New Roman" w:cs="Times New Roman"/>
          <w:b/>
          <w:color w:val="000000" w:themeColor="text1"/>
          <w:sz w:val="24"/>
          <w:szCs w:val="24"/>
        </w:rPr>
        <w:t xml:space="preserve">el plan de internacionalización del Programa de </w:t>
      </w:r>
      <w:r w:rsidR="00F35435" w:rsidRPr="00F35435">
        <w:rPr>
          <w:rFonts w:ascii="Times New Roman" w:hAnsi="Times New Roman" w:cs="Times New Roman"/>
          <w:b/>
          <w:color w:val="000000" w:themeColor="text1"/>
          <w:sz w:val="24"/>
          <w:szCs w:val="24"/>
        </w:rPr>
        <w:t>Especialización en Derecho Administrativo</w:t>
      </w:r>
    </w:p>
    <w:p w14:paraId="43766FB6" w14:textId="77777777" w:rsidR="000039F7" w:rsidRDefault="000039F7" w:rsidP="009D2B38">
      <w:pPr>
        <w:pStyle w:val="Prrafodelista"/>
        <w:spacing w:after="0" w:line="240" w:lineRule="auto"/>
        <w:ind w:left="360"/>
        <w:jc w:val="center"/>
        <w:rPr>
          <w:rFonts w:ascii="Times New Roman" w:hAnsi="Times New Roman" w:cs="Times New Roman"/>
          <w:b/>
          <w:color w:val="000000" w:themeColor="text1"/>
          <w:sz w:val="24"/>
          <w:szCs w:val="24"/>
        </w:rPr>
      </w:pPr>
    </w:p>
    <w:p w14:paraId="56315955" w14:textId="77777777" w:rsidR="00CF0484" w:rsidRPr="0019229B" w:rsidRDefault="00CF0484" w:rsidP="00CF0484">
      <w:pPr>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 xml:space="preserve">La Oficina de Relaciones Internacionales está comprometida con la alta calidad y la acreditación institucional para la excelencia académica. La internacionalización es un medio para el mejoramiento de la calidad académica, pertinencia y relevancia de las funciones en docencia, investigación y extensión. La Oficina se concentra en abrir nuevos espacios para la proyección internacional y la vinculación con redes académicas internacionales de calidad y ampliar las oportunidades para los estudiantes, docentes, funcionarios y egresados de la institución. </w:t>
      </w:r>
      <w:r w:rsidRPr="00CE0DDC">
        <w:rPr>
          <w:rFonts w:ascii="Times New Roman" w:hAnsi="Times New Roman" w:cs="Times New Roman"/>
          <w:color w:val="000000" w:themeColor="text1"/>
          <w:sz w:val="24"/>
          <w:szCs w:val="24"/>
        </w:rPr>
        <w:t xml:space="preserve">El Plan 2018-2021 resulta de las reuniones sostenidas con la Rectoría, las Vicerrectorías, y la Oficina de Planeación. Para realizar este plan, una actividad primordial es dar operatividad al comité de internacionalización dentro de la Universidad, con el fin de establecer políticas y estrategias de </w:t>
      </w:r>
      <w:r w:rsidRPr="0019229B">
        <w:rPr>
          <w:rFonts w:ascii="Times New Roman" w:hAnsi="Times New Roman" w:cs="Times New Roman"/>
          <w:color w:val="000000" w:themeColor="text1"/>
          <w:sz w:val="24"/>
          <w:szCs w:val="24"/>
        </w:rPr>
        <w:t xml:space="preserve">internacionalización que se gestionen a través de la Vicerrectoría de Extensión y la Vicerrectoría Académica, teniendo en cuenta que en el marco del Modelo de Indicadores del Desempeño de la Educación (MIDE) del Ministerio de Educación, la importancia de los componentes de inglés y </w:t>
      </w:r>
      <w:proofErr w:type="spellStart"/>
      <w:r w:rsidRPr="0019229B">
        <w:rPr>
          <w:rFonts w:ascii="Times New Roman" w:hAnsi="Times New Roman" w:cs="Times New Roman"/>
          <w:color w:val="000000" w:themeColor="text1"/>
          <w:sz w:val="24"/>
          <w:szCs w:val="24"/>
        </w:rPr>
        <w:t>co</w:t>
      </w:r>
      <w:proofErr w:type="spellEnd"/>
      <w:r w:rsidRPr="0019229B">
        <w:rPr>
          <w:rFonts w:ascii="Times New Roman" w:hAnsi="Times New Roman" w:cs="Times New Roman"/>
          <w:color w:val="000000" w:themeColor="text1"/>
          <w:sz w:val="24"/>
          <w:szCs w:val="24"/>
        </w:rPr>
        <w:t xml:space="preserve">-autoría internacional para la clasificación de la UTCH dentro de las instituciones de educación superior en Colombia son importantes. </w:t>
      </w:r>
    </w:p>
    <w:p w14:paraId="44F1C392" w14:textId="77777777" w:rsidR="00CF0484" w:rsidRPr="0019229B" w:rsidRDefault="00CF0484" w:rsidP="00CF0484">
      <w:pPr>
        <w:autoSpaceDE w:val="0"/>
        <w:autoSpaceDN w:val="0"/>
        <w:adjustRightInd w:val="0"/>
        <w:spacing w:line="256" w:lineRule="auto"/>
        <w:jc w:val="both"/>
        <w:rPr>
          <w:rFonts w:ascii="Times New Roman" w:hAnsi="Times New Roman" w:cs="Times New Roman"/>
          <w:i/>
          <w:color w:val="000000" w:themeColor="text1"/>
          <w:sz w:val="24"/>
          <w:szCs w:val="24"/>
        </w:rPr>
      </w:pPr>
      <w:r w:rsidRPr="0019229B">
        <w:rPr>
          <w:rFonts w:ascii="Times New Roman" w:hAnsi="Times New Roman" w:cs="Times New Roman"/>
          <w:color w:val="000000" w:themeColor="text1"/>
          <w:sz w:val="24"/>
          <w:szCs w:val="24"/>
        </w:rPr>
        <w:t xml:space="preserve">En el plan rectoral está incluido el tema de Impacto Regional y Visibilidad nacional e Internacional con el objetivo de: </w:t>
      </w:r>
      <w:r w:rsidRPr="0019229B">
        <w:rPr>
          <w:rFonts w:ascii="Times New Roman" w:hAnsi="Times New Roman" w:cs="Times New Roman"/>
          <w:i/>
          <w:color w:val="000000" w:themeColor="text1"/>
          <w:sz w:val="24"/>
          <w:szCs w:val="24"/>
        </w:rPr>
        <w:t xml:space="preserve">Implementar una política de acercamiento entre la UTCH y la comunidad que permita el aprovechamiento del conocimiento del talento humano formado, de alto nivel, frente a las ventajas comparativas y oportunidades del Departamento, de tal forma que la CT+I sea un medio para impulsar una nueva dinámica de desarrollo. </w:t>
      </w:r>
    </w:p>
    <w:p w14:paraId="3CCEF847" w14:textId="4EEC11E9" w:rsidR="00CF0484" w:rsidRDefault="00CF0484" w:rsidP="00CF0484">
      <w:pPr>
        <w:pStyle w:val="Prrafodelista"/>
        <w:autoSpaceDE w:val="0"/>
        <w:autoSpaceDN w:val="0"/>
        <w:adjustRightInd w:val="0"/>
        <w:spacing w:line="256" w:lineRule="auto"/>
        <w:ind w:left="0"/>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Para cumplir el objetivo, el plan rectoral muestra la necesidad de implementar un programa de internacionalización de la Universidad fundamentado en la consolidación de las actividades misionales que permitan una mayor visibilidad y reconocimiento de la UTCH en los ámbitos nacional e internacional.</w:t>
      </w:r>
    </w:p>
    <w:p w14:paraId="5177E665" w14:textId="77777777" w:rsidR="00682BB7" w:rsidRDefault="00682BB7" w:rsidP="00CF0484">
      <w:pPr>
        <w:pStyle w:val="Prrafodelista"/>
        <w:autoSpaceDE w:val="0"/>
        <w:autoSpaceDN w:val="0"/>
        <w:adjustRightInd w:val="0"/>
        <w:spacing w:line="256" w:lineRule="auto"/>
        <w:ind w:left="0"/>
        <w:jc w:val="both"/>
        <w:rPr>
          <w:rFonts w:ascii="Times New Roman" w:hAnsi="Times New Roman" w:cs="Times New Roman"/>
          <w:color w:val="000000" w:themeColor="text1"/>
          <w:sz w:val="24"/>
          <w:szCs w:val="24"/>
        </w:rPr>
      </w:pPr>
    </w:p>
    <w:p w14:paraId="7F7CA57C" w14:textId="6CCB8C7C" w:rsidR="000039F7" w:rsidRPr="0019229B" w:rsidRDefault="000039F7" w:rsidP="00CF0484">
      <w:pPr>
        <w:pStyle w:val="Prrafodelista"/>
        <w:autoSpaceDE w:val="0"/>
        <w:autoSpaceDN w:val="0"/>
        <w:adjustRightInd w:val="0"/>
        <w:spacing w:line="256"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En la </w:t>
      </w:r>
      <w:r w:rsidR="00EE7AC7" w:rsidRPr="00EE7AC7">
        <w:rPr>
          <w:rFonts w:ascii="Times New Roman" w:hAnsi="Times New Roman" w:cs="Times New Roman"/>
          <w:color w:val="000000" w:themeColor="text1"/>
          <w:sz w:val="24"/>
          <w:szCs w:val="24"/>
        </w:rPr>
        <w:t>Especialización en Derecho Administrativo</w:t>
      </w:r>
      <w:r>
        <w:rPr>
          <w:rFonts w:ascii="Times New Roman" w:hAnsi="Times New Roman" w:cs="Times New Roman"/>
          <w:color w:val="000000" w:themeColor="text1"/>
          <w:sz w:val="24"/>
          <w:szCs w:val="24"/>
        </w:rPr>
        <w:t xml:space="preserve">, la internacionalización jugará un papel fundamental, toda vez que contribuirá a la visibilización </w:t>
      </w:r>
      <w:r w:rsidR="00A504CE">
        <w:rPr>
          <w:rFonts w:ascii="Times New Roman" w:hAnsi="Times New Roman" w:cs="Times New Roman"/>
          <w:color w:val="000000" w:themeColor="text1"/>
          <w:sz w:val="24"/>
          <w:szCs w:val="24"/>
        </w:rPr>
        <w:t xml:space="preserve">y proyección de nuestros estudiantes, en intercambios académicos de formación avanzada, </w:t>
      </w:r>
      <w:r w:rsidR="00682BB7">
        <w:rPr>
          <w:rFonts w:ascii="Times New Roman" w:hAnsi="Times New Roman" w:cs="Times New Roman"/>
          <w:color w:val="000000" w:themeColor="text1"/>
          <w:sz w:val="24"/>
          <w:szCs w:val="24"/>
        </w:rPr>
        <w:t>que consolide los conocimientos en esta área del derecho</w:t>
      </w:r>
    </w:p>
    <w:p w14:paraId="6B17940E" w14:textId="38C9F211" w:rsidR="00CF0484" w:rsidRPr="0019229B" w:rsidRDefault="00CF0484" w:rsidP="00CF0484">
      <w:pPr>
        <w:jc w:val="both"/>
        <w:rPr>
          <w:rFonts w:ascii="Times New Roman" w:hAnsi="Times New Roman" w:cs="Times New Roman"/>
          <w:color w:val="000000" w:themeColor="text1"/>
          <w:sz w:val="24"/>
          <w:szCs w:val="24"/>
        </w:rPr>
      </w:pPr>
      <w:r w:rsidRPr="0019229B">
        <w:rPr>
          <w:rFonts w:ascii="Times New Roman" w:hAnsi="Times New Roman" w:cs="Times New Roman"/>
          <w:b/>
          <w:color w:val="000000" w:themeColor="text1"/>
          <w:sz w:val="24"/>
          <w:szCs w:val="24"/>
        </w:rPr>
        <w:t xml:space="preserve">OBJETIVO GENERAL </w:t>
      </w:r>
    </w:p>
    <w:p w14:paraId="34A13E8C" w14:textId="5003ACCF" w:rsidR="00DD795F" w:rsidRDefault="00A02DD2" w:rsidP="00CF0484">
      <w:pPr>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 xml:space="preserve">Promover </w:t>
      </w:r>
      <w:r w:rsidR="00FF300B" w:rsidRPr="0019229B">
        <w:rPr>
          <w:rFonts w:ascii="Times New Roman" w:hAnsi="Times New Roman" w:cs="Times New Roman"/>
          <w:color w:val="000000" w:themeColor="text1"/>
          <w:sz w:val="24"/>
          <w:szCs w:val="24"/>
        </w:rPr>
        <w:t>una cultura de internacionalización</w:t>
      </w:r>
      <w:r w:rsidR="008B5758" w:rsidRPr="0019229B">
        <w:rPr>
          <w:rFonts w:ascii="Times New Roman" w:hAnsi="Times New Roman" w:cs="Times New Roman"/>
          <w:color w:val="000000" w:themeColor="text1"/>
          <w:sz w:val="24"/>
          <w:szCs w:val="24"/>
        </w:rPr>
        <w:t xml:space="preserve"> a través de la Oficina de Relaciones Internacionales, </w:t>
      </w:r>
      <w:r w:rsidR="00FF300B" w:rsidRPr="0019229B">
        <w:rPr>
          <w:rFonts w:ascii="Times New Roman" w:hAnsi="Times New Roman" w:cs="Times New Roman"/>
          <w:color w:val="000000" w:themeColor="text1"/>
          <w:sz w:val="24"/>
          <w:szCs w:val="24"/>
        </w:rPr>
        <w:t>fomentando la movilidad con</w:t>
      </w:r>
      <w:r w:rsidRPr="0019229B">
        <w:rPr>
          <w:rFonts w:ascii="Times New Roman" w:hAnsi="Times New Roman" w:cs="Times New Roman"/>
          <w:color w:val="000000" w:themeColor="text1"/>
          <w:sz w:val="24"/>
          <w:szCs w:val="24"/>
        </w:rPr>
        <w:t xml:space="preserve"> calidad</w:t>
      </w:r>
      <w:r w:rsidR="00FF300B" w:rsidRPr="0019229B">
        <w:rPr>
          <w:rFonts w:ascii="Times New Roman" w:hAnsi="Times New Roman" w:cs="Times New Roman"/>
          <w:color w:val="000000" w:themeColor="text1"/>
          <w:sz w:val="24"/>
          <w:szCs w:val="24"/>
        </w:rPr>
        <w:t xml:space="preserve"> y excelencia académica para</w:t>
      </w:r>
      <w:r w:rsidRPr="0019229B">
        <w:rPr>
          <w:rFonts w:ascii="Times New Roman" w:hAnsi="Times New Roman" w:cs="Times New Roman"/>
          <w:color w:val="000000" w:themeColor="text1"/>
          <w:sz w:val="24"/>
          <w:szCs w:val="24"/>
        </w:rPr>
        <w:t xml:space="preserve"> posicionar el programa de </w:t>
      </w:r>
      <w:r w:rsidR="00246C72" w:rsidRPr="00246C72">
        <w:rPr>
          <w:rFonts w:ascii="Times New Roman" w:hAnsi="Times New Roman" w:cs="Times New Roman"/>
          <w:color w:val="000000" w:themeColor="text1"/>
          <w:sz w:val="24"/>
          <w:szCs w:val="24"/>
        </w:rPr>
        <w:t>Especialización en Derecho Administrativo</w:t>
      </w:r>
      <w:r w:rsidRPr="0019229B">
        <w:rPr>
          <w:rFonts w:ascii="Times New Roman" w:hAnsi="Times New Roman" w:cs="Times New Roman"/>
          <w:color w:val="000000" w:themeColor="text1"/>
          <w:sz w:val="24"/>
          <w:szCs w:val="24"/>
        </w:rPr>
        <w:t>, generando competitividad en el mundo globalizado, para así cumplir con el reto de la Internacionalización</w:t>
      </w:r>
    </w:p>
    <w:p w14:paraId="219FE7F3" w14:textId="0E921652" w:rsidR="006056F6" w:rsidRDefault="006056F6" w:rsidP="00CF0484">
      <w:pPr>
        <w:jc w:val="both"/>
        <w:rPr>
          <w:rFonts w:ascii="Times New Roman" w:hAnsi="Times New Roman" w:cs="Times New Roman"/>
          <w:color w:val="000000" w:themeColor="text1"/>
          <w:sz w:val="24"/>
          <w:szCs w:val="24"/>
        </w:rPr>
      </w:pPr>
    </w:p>
    <w:p w14:paraId="156EEE61" w14:textId="5BBBC79E" w:rsidR="006056F6" w:rsidRDefault="006056F6" w:rsidP="00CF0484">
      <w:pPr>
        <w:jc w:val="both"/>
        <w:rPr>
          <w:rFonts w:ascii="Times New Roman" w:hAnsi="Times New Roman" w:cs="Times New Roman"/>
          <w:color w:val="000000" w:themeColor="text1"/>
          <w:sz w:val="24"/>
          <w:szCs w:val="24"/>
        </w:rPr>
      </w:pPr>
    </w:p>
    <w:p w14:paraId="4DE5E412" w14:textId="77777777" w:rsidR="006056F6" w:rsidRPr="0019229B" w:rsidRDefault="006056F6" w:rsidP="00CF0484">
      <w:pPr>
        <w:jc w:val="both"/>
        <w:rPr>
          <w:rFonts w:ascii="Times New Roman" w:hAnsi="Times New Roman" w:cs="Times New Roman"/>
          <w:color w:val="000000" w:themeColor="text1"/>
          <w:sz w:val="24"/>
          <w:szCs w:val="24"/>
        </w:rPr>
      </w:pPr>
    </w:p>
    <w:p w14:paraId="1CD87446" w14:textId="11A84E56" w:rsidR="00CF0484" w:rsidRPr="007E1074" w:rsidRDefault="00DD795F" w:rsidP="007E1074">
      <w:pPr>
        <w:jc w:val="both"/>
        <w:rPr>
          <w:rFonts w:ascii="Times New Roman" w:hAnsi="Times New Roman" w:cs="Times New Roman"/>
          <w:b/>
          <w:color w:val="000000" w:themeColor="text1"/>
          <w:sz w:val="24"/>
          <w:szCs w:val="24"/>
        </w:rPr>
      </w:pPr>
      <w:r w:rsidRPr="00C006B1">
        <w:rPr>
          <w:rFonts w:ascii="Times New Roman" w:hAnsi="Times New Roman" w:cs="Times New Roman"/>
          <w:b/>
          <w:color w:val="000000" w:themeColor="text1"/>
          <w:sz w:val="24"/>
          <w:szCs w:val="24"/>
        </w:rPr>
        <w:t>OBJETIVOS ESPECIFICOS</w:t>
      </w:r>
      <w:r w:rsidR="002925CD" w:rsidRPr="0019229B">
        <w:rPr>
          <w:rFonts w:ascii="Times New Roman" w:hAnsi="Times New Roman" w:cs="Times New Roman"/>
          <w:color w:val="000000" w:themeColor="text1"/>
          <w:sz w:val="24"/>
          <w:szCs w:val="24"/>
        </w:rPr>
        <w:tab/>
      </w:r>
    </w:p>
    <w:p w14:paraId="16E8F371" w14:textId="3A0406FD" w:rsidR="00CF0484" w:rsidRPr="0019229B" w:rsidRDefault="00CF0484" w:rsidP="00CF0484">
      <w:pPr>
        <w:pStyle w:val="Prrafodelista"/>
        <w:numPr>
          <w:ilvl w:val="0"/>
          <w:numId w:val="5"/>
        </w:numPr>
        <w:autoSpaceDE w:val="0"/>
        <w:autoSpaceDN w:val="0"/>
        <w:adjustRightInd w:val="0"/>
        <w:spacing w:line="256" w:lineRule="auto"/>
        <w:ind w:left="720"/>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Incentivar la participación de la universidad en eventos académicos, científicos o culturales de carácter nacional e internacional, debidamente justificados en el marco del programa de visibilidad institucional.</w:t>
      </w:r>
    </w:p>
    <w:p w14:paraId="01D00362" w14:textId="77777777" w:rsidR="00CF0484" w:rsidRPr="0019229B" w:rsidRDefault="00CF0484" w:rsidP="00CF0484">
      <w:pPr>
        <w:pStyle w:val="Prrafodelista"/>
        <w:numPr>
          <w:ilvl w:val="0"/>
          <w:numId w:val="5"/>
        </w:numPr>
        <w:autoSpaceDE w:val="0"/>
        <w:autoSpaceDN w:val="0"/>
        <w:adjustRightInd w:val="0"/>
        <w:spacing w:line="256" w:lineRule="auto"/>
        <w:ind w:left="720"/>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Fortalecer e incrementar los convenios internacionales con centros de investigación, organismos e instituciones universitarias de carácter internacional, que faciliten la movilidad de profesores investigadores y estudiantes de semilleros, en intercambio de experiencias académicas.</w:t>
      </w:r>
    </w:p>
    <w:p w14:paraId="408BBF73" w14:textId="186240BF" w:rsidR="00CF0484" w:rsidRPr="007E1074" w:rsidRDefault="00CF0484" w:rsidP="00463178">
      <w:pPr>
        <w:pStyle w:val="Prrafodelista"/>
        <w:numPr>
          <w:ilvl w:val="0"/>
          <w:numId w:val="5"/>
        </w:numPr>
        <w:autoSpaceDE w:val="0"/>
        <w:autoSpaceDN w:val="0"/>
        <w:adjustRightInd w:val="0"/>
        <w:spacing w:line="256" w:lineRule="auto"/>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Contribuir al resultado esperado</w:t>
      </w:r>
      <w:r w:rsidR="00792FFF" w:rsidRPr="0019229B">
        <w:rPr>
          <w:rFonts w:ascii="Times New Roman" w:hAnsi="Times New Roman" w:cs="Times New Roman"/>
          <w:color w:val="000000" w:themeColor="text1"/>
          <w:sz w:val="24"/>
          <w:szCs w:val="24"/>
        </w:rPr>
        <w:t xml:space="preserve"> del Programa de </w:t>
      </w:r>
      <w:r w:rsidR="00463178" w:rsidRPr="00463178">
        <w:rPr>
          <w:rFonts w:ascii="Times New Roman" w:hAnsi="Times New Roman" w:cs="Times New Roman"/>
          <w:color w:val="000000" w:themeColor="text1"/>
          <w:sz w:val="24"/>
          <w:szCs w:val="24"/>
        </w:rPr>
        <w:t>Especialización en Derecho Administrativo</w:t>
      </w:r>
      <w:r w:rsidR="0055490F" w:rsidRPr="0019229B">
        <w:rPr>
          <w:rFonts w:ascii="Times New Roman" w:hAnsi="Times New Roman" w:cs="Times New Roman"/>
          <w:color w:val="000000" w:themeColor="text1"/>
          <w:sz w:val="24"/>
          <w:szCs w:val="24"/>
        </w:rPr>
        <w:t>, vinculada</w:t>
      </w:r>
      <w:r w:rsidRPr="0019229B">
        <w:rPr>
          <w:rFonts w:ascii="Times New Roman" w:hAnsi="Times New Roman" w:cs="Times New Roman"/>
          <w:color w:val="000000" w:themeColor="text1"/>
          <w:sz w:val="24"/>
          <w:szCs w:val="24"/>
        </w:rPr>
        <w:t xml:space="preserve"> a redes de investigación nacionales e internacionales, para el intercambio de conocimientos.</w:t>
      </w:r>
    </w:p>
    <w:p w14:paraId="45202BC3" w14:textId="1031648A" w:rsidR="00CF0484" w:rsidRPr="0019229B" w:rsidRDefault="00CF0484" w:rsidP="00CF0484">
      <w:pPr>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Debido a la situación de la pandemia COVID-19 y las restricciones de movilidad f</w:t>
      </w:r>
      <w:r w:rsidR="006056F6">
        <w:rPr>
          <w:rFonts w:ascii="Times New Roman" w:hAnsi="Times New Roman" w:cs="Times New Roman"/>
          <w:color w:val="000000" w:themeColor="text1"/>
          <w:sz w:val="24"/>
          <w:szCs w:val="24"/>
        </w:rPr>
        <w:t>ísica internacional,</w:t>
      </w:r>
      <w:r w:rsidRPr="0019229B">
        <w:rPr>
          <w:rFonts w:ascii="Times New Roman" w:hAnsi="Times New Roman" w:cs="Times New Roman"/>
          <w:color w:val="000000" w:themeColor="text1"/>
          <w:sz w:val="24"/>
          <w:szCs w:val="24"/>
        </w:rPr>
        <w:t xml:space="preserve"> la Oficina de Relaciones Internacionales modifica por un lado sus actividades de 2021 para enfocarse en la internacionalización en casa. </w:t>
      </w:r>
    </w:p>
    <w:p w14:paraId="4073BEA7" w14:textId="786EF69B" w:rsidR="00CF0484" w:rsidRPr="00C006B1" w:rsidRDefault="00CF0484" w:rsidP="007E1074">
      <w:pPr>
        <w:spacing w:line="240" w:lineRule="auto"/>
        <w:jc w:val="both"/>
        <w:rPr>
          <w:rFonts w:ascii="Times New Roman" w:hAnsi="Times New Roman" w:cs="Times New Roman"/>
          <w:color w:val="000000" w:themeColor="text1"/>
          <w:sz w:val="24"/>
          <w:szCs w:val="24"/>
          <w:lang w:eastAsia="es-ES_tradnl"/>
        </w:rPr>
      </w:pPr>
      <w:r w:rsidRPr="0019229B">
        <w:rPr>
          <w:rFonts w:ascii="Times New Roman" w:hAnsi="Times New Roman" w:cs="Times New Roman"/>
          <w:color w:val="000000" w:themeColor="text1"/>
          <w:sz w:val="24"/>
          <w:szCs w:val="24"/>
        </w:rPr>
        <w:t>La internacionalización en casa se entiende como una “</w:t>
      </w:r>
      <w:r w:rsidRPr="0019229B">
        <w:rPr>
          <w:rFonts w:ascii="Times New Roman" w:hAnsi="Times New Roman" w:cs="Times New Roman"/>
          <w:color w:val="000000" w:themeColor="text1"/>
          <w:sz w:val="24"/>
          <w:szCs w:val="24"/>
          <w:lang w:eastAsia="es-ES_tradnl"/>
        </w:rPr>
        <w:t>oportunidad para la articulación entre la gestión de la internacionalización y las funciones sustantivas”</w:t>
      </w:r>
      <w:r w:rsidRPr="0019229B">
        <w:rPr>
          <w:rStyle w:val="Refdenotaalpie"/>
          <w:rFonts w:ascii="Times New Roman" w:hAnsi="Times New Roman" w:cs="Times New Roman"/>
          <w:color w:val="000000" w:themeColor="text1"/>
          <w:sz w:val="24"/>
          <w:szCs w:val="24"/>
          <w:lang w:eastAsia="es-ES_tradnl"/>
        </w:rPr>
        <w:footnoteReference w:id="1"/>
      </w:r>
      <w:r w:rsidRPr="0019229B">
        <w:rPr>
          <w:rFonts w:ascii="Times New Roman" w:hAnsi="Times New Roman" w:cs="Times New Roman"/>
          <w:color w:val="000000" w:themeColor="text1"/>
          <w:sz w:val="24"/>
          <w:szCs w:val="24"/>
          <w:lang w:eastAsia="es-ES_tradnl"/>
        </w:rPr>
        <w:t xml:space="preserve">. La definición de internacionalización en casa “se </w:t>
      </w:r>
      <w:r w:rsidR="00305347" w:rsidRPr="0019229B">
        <w:rPr>
          <w:rFonts w:ascii="Times New Roman" w:hAnsi="Times New Roman" w:cs="Times New Roman"/>
          <w:color w:val="000000" w:themeColor="text1"/>
          <w:sz w:val="24"/>
          <w:szCs w:val="24"/>
          <w:lang w:eastAsia="es-ES_tradnl"/>
        </w:rPr>
        <w:t>asocia o</w:t>
      </w:r>
      <w:r w:rsidRPr="0019229B">
        <w:rPr>
          <w:rFonts w:ascii="Times New Roman" w:hAnsi="Times New Roman" w:cs="Times New Roman"/>
          <w:color w:val="000000" w:themeColor="text1"/>
          <w:sz w:val="24"/>
          <w:szCs w:val="24"/>
          <w:lang w:eastAsia="es-ES_tradnl"/>
        </w:rPr>
        <w:t xml:space="preserve"> se utiliza para describir las acciones que la institución emprende, para ofrecer a sus estudiantes la tradicional experiencia de estudios en el exterior sin salir de su “casa de estudio””</w:t>
      </w:r>
      <w:r w:rsidRPr="0019229B">
        <w:rPr>
          <w:rStyle w:val="Refdenotaalpie"/>
          <w:rFonts w:ascii="Times New Roman" w:hAnsi="Times New Roman" w:cs="Times New Roman"/>
          <w:color w:val="000000" w:themeColor="text1"/>
          <w:sz w:val="24"/>
          <w:szCs w:val="24"/>
          <w:lang w:eastAsia="es-ES_tradnl"/>
        </w:rPr>
        <w:footnoteReference w:id="2"/>
      </w:r>
      <w:r w:rsidR="00EE2D4B" w:rsidRPr="0019229B">
        <w:rPr>
          <w:rFonts w:ascii="Times New Roman" w:hAnsi="Times New Roman" w:cs="Times New Roman"/>
          <w:color w:val="000000" w:themeColor="text1"/>
          <w:sz w:val="24"/>
          <w:szCs w:val="24"/>
          <w:lang w:eastAsia="es-ES_tradnl"/>
        </w:rPr>
        <w:t>,entre ellas:</w:t>
      </w:r>
    </w:p>
    <w:p w14:paraId="3365D640" w14:textId="77777777" w:rsidR="00CF0484" w:rsidRPr="00C006B1" w:rsidRDefault="00CF0484" w:rsidP="00CF0484">
      <w:pPr>
        <w:pStyle w:val="Prrafodelista"/>
        <w:numPr>
          <w:ilvl w:val="0"/>
          <w:numId w:val="3"/>
        </w:numPr>
        <w:suppressAutoHyphens/>
        <w:spacing w:after="0" w:line="100" w:lineRule="atLeast"/>
        <w:jc w:val="both"/>
        <w:rPr>
          <w:rFonts w:ascii="Times New Roman" w:hAnsi="Times New Roman" w:cs="Times New Roman"/>
          <w:bCs/>
          <w:color w:val="000000" w:themeColor="text1"/>
          <w:sz w:val="24"/>
          <w:szCs w:val="24"/>
        </w:rPr>
      </w:pPr>
      <w:r w:rsidRPr="00C006B1">
        <w:rPr>
          <w:rFonts w:ascii="Times New Roman" w:hAnsi="Times New Roman" w:cs="Times New Roman"/>
          <w:bCs/>
          <w:color w:val="000000" w:themeColor="text1"/>
          <w:sz w:val="24"/>
          <w:szCs w:val="24"/>
        </w:rPr>
        <w:t>Promover la cultura del bilingüismo al interior de la Universidad.</w:t>
      </w:r>
    </w:p>
    <w:p w14:paraId="64D916F6" w14:textId="77777777" w:rsidR="00CF0484" w:rsidRPr="00C006B1" w:rsidRDefault="00CF0484" w:rsidP="00CF0484">
      <w:pPr>
        <w:pStyle w:val="Prrafodelista"/>
        <w:numPr>
          <w:ilvl w:val="0"/>
          <w:numId w:val="3"/>
        </w:numPr>
        <w:suppressAutoHyphens/>
        <w:spacing w:after="0" w:line="100" w:lineRule="atLeast"/>
        <w:jc w:val="both"/>
        <w:rPr>
          <w:rFonts w:ascii="Times New Roman" w:hAnsi="Times New Roman" w:cs="Times New Roman"/>
          <w:bCs/>
          <w:color w:val="000000" w:themeColor="text1"/>
          <w:sz w:val="24"/>
          <w:szCs w:val="24"/>
        </w:rPr>
      </w:pPr>
      <w:r w:rsidRPr="00C006B1">
        <w:rPr>
          <w:rFonts w:ascii="Times New Roman" w:hAnsi="Times New Roman" w:cs="Times New Roman"/>
          <w:bCs/>
          <w:color w:val="000000" w:themeColor="text1"/>
          <w:sz w:val="24"/>
          <w:szCs w:val="24"/>
        </w:rPr>
        <w:t>Gestión internacional de convenios de cooperación y movilidad en áreas de interés estratégico para la Institución, con atención particular en la cooperación virtual.</w:t>
      </w:r>
    </w:p>
    <w:p w14:paraId="7752C0AB" w14:textId="47D66B9B" w:rsidR="00CF0484" w:rsidRPr="00C006B1" w:rsidRDefault="00CF0484" w:rsidP="00CF0484">
      <w:pPr>
        <w:pStyle w:val="Prrafodelista"/>
        <w:numPr>
          <w:ilvl w:val="0"/>
          <w:numId w:val="3"/>
        </w:numPr>
        <w:suppressAutoHyphens/>
        <w:spacing w:after="0" w:line="100" w:lineRule="atLeast"/>
        <w:jc w:val="both"/>
        <w:rPr>
          <w:rFonts w:ascii="Times New Roman" w:hAnsi="Times New Roman" w:cs="Times New Roman"/>
          <w:color w:val="000000" w:themeColor="text1"/>
          <w:sz w:val="24"/>
          <w:szCs w:val="24"/>
        </w:rPr>
      </w:pPr>
      <w:r w:rsidRPr="00C006B1">
        <w:rPr>
          <w:rFonts w:ascii="Times New Roman" w:hAnsi="Times New Roman" w:cs="Times New Roman"/>
          <w:bCs/>
          <w:color w:val="000000" w:themeColor="text1"/>
          <w:sz w:val="24"/>
          <w:szCs w:val="24"/>
        </w:rPr>
        <w:t xml:space="preserve">Visibilidad y promoción internacional de la Universidad y los programas a través de las facultades y sus planes estratégicos. </w:t>
      </w:r>
    </w:p>
    <w:p w14:paraId="07EB0309" w14:textId="77777777" w:rsidR="00CF0484" w:rsidRPr="00C006B1" w:rsidRDefault="00CF0484" w:rsidP="00CF0484">
      <w:pPr>
        <w:pStyle w:val="Prrafodelista"/>
        <w:suppressAutoHyphens/>
        <w:spacing w:after="0" w:line="100" w:lineRule="atLeast"/>
        <w:jc w:val="both"/>
        <w:rPr>
          <w:rFonts w:ascii="Times New Roman" w:hAnsi="Times New Roman" w:cs="Times New Roman"/>
          <w:color w:val="000000" w:themeColor="text1"/>
          <w:sz w:val="24"/>
          <w:szCs w:val="24"/>
        </w:rPr>
      </w:pPr>
    </w:p>
    <w:p w14:paraId="17A9FC88" w14:textId="4D8438EB" w:rsidR="00CF0484" w:rsidRPr="0019229B" w:rsidRDefault="000039F7" w:rsidP="00CF0484">
      <w:pPr>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Plan de acción 2021</w:t>
      </w:r>
      <w:r w:rsidR="00CF0484" w:rsidRPr="0019229B">
        <w:rPr>
          <w:rFonts w:ascii="Times New Roman" w:hAnsi="Times New Roman" w:cs="Times New Roman"/>
          <w:b/>
          <w:bCs/>
          <w:color w:val="000000" w:themeColor="text1"/>
          <w:sz w:val="24"/>
          <w:szCs w:val="24"/>
        </w:rPr>
        <w:t xml:space="preserve">. </w:t>
      </w:r>
    </w:p>
    <w:p w14:paraId="7970EFF5" w14:textId="77777777" w:rsidR="00CF0484" w:rsidRPr="0019229B" w:rsidRDefault="00CF0484" w:rsidP="00CF0484">
      <w:pPr>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Acciones estratégicas:</w:t>
      </w:r>
    </w:p>
    <w:p w14:paraId="7CB2796B" w14:textId="77777777" w:rsidR="00CF0484" w:rsidRPr="0019229B" w:rsidRDefault="00CF0484" w:rsidP="00CF0484">
      <w:pPr>
        <w:pStyle w:val="Prrafodelista"/>
        <w:numPr>
          <w:ilvl w:val="1"/>
          <w:numId w:val="4"/>
        </w:numPr>
        <w:suppressAutoHyphens/>
        <w:spacing w:after="0" w:line="100" w:lineRule="atLeast"/>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 xml:space="preserve">Desarrollo de una segunda lengua </w:t>
      </w:r>
    </w:p>
    <w:p w14:paraId="65E901F8" w14:textId="77777777" w:rsidR="00CF0484" w:rsidRPr="0019229B" w:rsidRDefault="00CF0484" w:rsidP="00CF0484">
      <w:pPr>
        <w:pStyle w:val="Prrafodelista"/>
        <w:numPr>
          <w:ilvl w:val="2"/>
          <w:numId w:val="4"/>
        </w:numPr>
        <w:suppressAutoHyphens/>
        <w:spacing w:after="0" w:line="100" w:lineRule="atLeast"/>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En cooperación con el programa de Lenguas Modernas</w:t>
      </w:r>
    </w:p>
    <w:p w14:paraId="36FD69ED" w14:textId="77777777" w:rsidR="00CF0484" w:rsidRPr="0019229B" w:rsidRDefault="00CF0484" w:rsidP="00CF0484">
      <w:pPr>
        <w:spacing w:line="240" w:lineRule="auto"/>
        <w:jc w:val="both"/>
        <w:rPr>
          <w:rFonts w:ascii="Times New Roman" w:hAnsi="Times New Roman" w:cs="Times New Roman"/>
          <w:color w:val="000000" w:themeColor="text1"/>
          <w:sz w:val="24"/>
          <w:szCs w:val="24"/>
          <w:lang w:eastAsia="es-ES_tradnl"/>
        </w:rPr>
      </w:pPr>
    </w:p>
    <w:p w14:paraId="32D572FA" w14:textId="77777777" w:rsidR="00CF0484" w:rsidRPr="0019229B" w:rsidRDefault="00CF0484" w:rsidP="00CF0484">
      <w:pPr>
        <w:pStyle w:val="Prrafodelista"/>
        <w:numPr>
          <w:ilvl w:val="1"/>
          <w:numId w:val="4"/>
        </w:numPr>
        <w:suppressAutoHyphens/>
        <w:spacing w:after="0" w:line="100" w:lineRule="atLeast"/>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Gestión de la internacionalización de forma virtual</w:t>
      </w:r>
    </w:p>
    <w:p w14:paraId="41A8BE68" w14:textId="77777777" w:rsidR="00CF0484" w:rsidRPr="0019229B" w:rsidRDefault="00CF0484" w:rsidP="00CF0484">
      <w:pPr>
        <w:pStyle w:val="Prrafodelista"/>
        <w:numPr>
          <w:ilvl w:val="2"/>
          <w:numId w:val="4"/>
        </w:numPr>
        <w:suppressAutoHyphens/>
        <w:spacing w:after="0" w:line="100" w:lineRule="atLeast"/>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En cooperación con la Oficina de virtualidad</w:t>
      </w:r>
    </w:p>
    <w:p w14:paraId="019D709B" w14:textId="77777777" w:rsidR="00CF0484" w:rsidRPr="0019229B" w:rsidRDefault="00CF0484" w:rsidP="00CF0484">
      <w:pPr>
        <w:pStyle w:val="Prrafodelista"/>
        <w:numPr>
          <w:ilvl w:val="2"/>
          <w:numId w:val="4"/>
        </w:numPr>
        <w:suppressAutoHyphens/>
        <w:spacing w:after="0" w:line="100" w:lineRule="atLeast"/>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Convenios de cooperación</w:t>
      </w:r>
    </w:p>
    <w:p w14:paraId="0FF58F1A" w14:textId="77777777" w:rsidR="00CF0484" w:rsidRPr="0019229B" w:rsidRDefault="00CF0484" w:rsidP="00CF0484">
      <w:pPr>
        <w:pStyle w:val="Prrafodelista"/>
        <w:numPr>
          <w:ilvl w:val="2"/>
          <w:numId w:val="4"/>
        </w:numPr>
        <w:suppressAutoHyphens/>
        <w:spacing w:after="0" w:line="100" w:lineRule="atLeast"/>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Becas y oportunidades internacionales</w:t>
      </w:r>
    </w:p>
    <w:p w14:paraId="5A7F930A" w14:textId="77777777" w:rsidR="00CF0484" w:rsidRPr="0019229B" w:rsidRDefault="00CF0484" w:rsidP="00CF0484">
      <w:pPr>
        <w:pStyle w:val="Prrafodelista"/>
        <w:numPr>
          <w:ilvl w:val="2"/>
          <w:numId w:val="4"/>
        </w:numPr>
        <w:suppressAutoHyphens/>
        <w:spacing w:after="0" w:line="100" w:lineRule="atLeast"/>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 xml:space="preserve">Eventos </w:t>
      </w:r>
    </w:p>
    <w:p w14:paraId="6B38CD9F" w14:textId="77777777" w:rsidR="00CF0484" w:rsidRPr="0019229B" w:rsidRDefault="00CF0484" w:rsidP="00CF0484">
      <w:pPr>
        <w:pStyle w:val="Prrafodelista"/>
        <w:ind w:left="1440"/>
        <w:jc w:val="both"/>
        <w:rPr>
          <w:rFonts w:ascii="Times New Roman" w:hAnsi="Times New Roman" w:cs="Times New Roman"/>
          <w:color w:val="000000" w:themeColor="text1"/>
          <w:sz w:val="24"/>
          <w:szCs w:val="24"/>
        </w:rPr>
      </w:pPr>
    </w:p>
    <w:p w14:paraId="7D352CF7" w14:textId="77777777" w:rsidR="00CF0484" w:rsidRPr="0019229B" w:rsidRDefault="00CF0484" w:rsidP="00CF0484">
      <w:pPr>
        <w:pStyle w:val="Prrafodelista"/>
        <w:numPr>
          <w:ilvl w:val="1"/>
          <w:numId w:val="4"/>
        </w:numPr>
        <w:suppressAutoHyphens/>
        <w:spacing w:after="0" w:line="100" w:lineRule="atLeast"/>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Internacionalización del currículo.</w:t>
      </w:r>
    </w:p>
    <w:p w14:paraId="7C0B089F" w14:textId="77777777" w:rsidR="00CF0484" w:rsidRPr="0019229B" w:rsidRDefault="00CF0484" w:rsidP="00CF0484">
      <w:pPr>
        <w:pStyle w:val="Prrafodelista"/>
        <w:numPr>
          <w:ilvl w:val="2"/>
          <w:numId w:val="4"/>
        </w:numPr>
        <w:suppressAutoHyphens/>
        <w:spacing w:after="0" w:line="100" w:lineRule="atLeast"/>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lastRenderedPageBreak/>
        <w:t>Línea de trabajo en cooperación con las Facultades, el Comité de Internacionalización y la Vice rectoría Académica</w:t>
      </w:r>
    </w:p>
    <w:p w14:paraId="47B468A4" w14:textId="160D19F5" w:rsidR="009D2B38" w:rsidRPr="007E1074" w:rsidRDefault="00CF0484" w:rsidP="009D2B38">
      <w:pPr>
        <w:pStyle w:val="Prrafodelista"/>
        <w:numPr>
          <w:ilvl w:val="2"/>
          <w:numId w:val="4"/>
        </w:numPr>
        <w:suppressAutoHyphens/>
        <w:spacing w:after="0" w:line="100" w:lineRule="atLeast"/>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Bibliografías en inglés para las guías programáticas</w:t>
      </w:r>
    </w:p>
    <w:p w14:paraId="1A5706CC" w14:textId="17AC807A" w:rsidR="009D2B38" w:rsidRPr="0019229B" w:rsidRDefault="009D2B38" w:rsidP="009D2B38">
      <w:pPr>
        <w:suppressAutoHyphens/>
        <w:spacing w:after="0" w:line="100" w:lineRule="atLeast"/>
        <w:jc w:val="both"/>
        <w:rPr>
          <w:rFonts w:ascii="Times New Roman" w:hAnsi="Times New Roman" w:cs="Times New Roman"/>
          <w:color w:val="000000" w:themeColor="text1"/>
          <w:sz w:val="24"/>
          <w:szCs w:val="24"/>
        </w:rPr>
      </w:pPr>
    </w:p>
    <w:p w14:paraId="4FC97CEB" w14:textId="65742ECE" w:rsidR="009D2B38" w:rsidRPr="0019229B" w:rsidRDefault="009D2B38" w:rsidP="009D2B38">
      <w:pPr>
        <w:suppressAutoHyphens/>
        <w:spacing w:after="0" w:line="100" w:lineRule="atLeast"/>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Acorde con los lineamientos</w:t>
      </w:r>
      <w:r w:rsidR="00FA66E5" w:rsidRPr="0019229B">
        <w:rPr>
          <w:rFonts w:ascii="Times New Roman" w:hAnsi="Times New Roman" w:cs="Times New Roman"/>
          <w:color w:val="000000" w:themeColor="text1"/>
          <w:sz w:val="24"/>
          <w:szCs w:val="24"/>
        </w:rPr>
        <w:t xml:space="preserve"> institucionales el programa de </w:t>
      </w:r>
      <w:r w:rsidR="00463178" w:rsidRPr="00463178">
        <w:rPr>
          <w:rFonts w:ascii="Times New Roman" w:hAnsi="Times New Roman" w:cs="Times New Roman"/>
          <w:color w:val="000000" w:themeColor="text1"/>
          <w:sz w:val="24"/>
          <w:szCs w:val="24"/>
        </w:rPr>
        <w:t>Especialización en Derecho Administrativo</w:t>
      </w:r>
      <w:r w:rsidR="00FA66E5" w:rsidRPr="0019229B">
        <w:rPr>
          <w:rFonts w:ascii="Times New Roman" w:hAnsi="Times New Roman" w:cs="Times New Roman"/>
          <w:color w:val="000000" w:themeColor="text1"/>
          <w:sz w:val="24"/>
          <w:szCs w:val="24"/>
        </w:rPr>
        <w:t xml:space="preserve">, </w:t>
      </w:r>
      <w:r w:rsidR="00EB7760" w:rsidRPr="0019229B">
        <w:rPr>
          <w:rFonts w:ascii="Times New Roman" w:hAnsi="Times New Roman" w:cs="Times New Roman"/>
          <w:color w:val="000000" w:themeColor="text1"/>
          <w:sz w:val="24"/>
          <w:szCs w:val="24"/>
        </w:rPr>
        <w:t xml:space="preserve">contando con la </w:t>
      </w:r>
      <w:r w:rsidR="00215D58" w:rsidRPr="0019229B">
        <w:rPr>
          <w:rFonts w:ascii="Times New Roman" w:hAnsi="Times New Roman" w:cs="Times New Roman"/>
          <w:color w:val="000000" w:themeColor="text1"/>
          <w:sz w:val="24"/>
          <w:szCs w:val="24"/>
        </w:rPr>
        <w:t>aprobación del</w:t>
      </w:r>
      <w:r w:rsidRPr="0019229B">
        <w:rPr>
          <w:rFonts w:ascii="Times New Roman" w:hAnsi="Times New Roman" w:cs="Times New Roman"/>
          <w:color w:val="000000" w:themeColor="text1"/>
          <w:sz w:val="24"/>
          <w:szCs w:val="24"/>
        </w:rPr>
        <w:t xml:space="preserve"> registro, </w:t>
      </w:r>
      <w:r w:rsidR="00EB7760" w:rsidRPr="0019229B">
        <w:rPr>
          <w:rFonts w:ascii="Times New Roman" w:hAnsi="Times New Roman" w:cs="Times New Roman"/>
          <w:color w:val="000000" w:themeColor="text1"/>
          <w:sz w:val="24"/>
          <w:szCs w:val="24"/>
        </w:rPr>
        <w:t xml:space="preserve">plantea </w:t>
      </w:r>
      <w:r w:rsidRPr="0019229B">
        <w:rPr>
          <w:rFonts w:ascii="Times New Roman" w:hAnsi="Times New Roman" w:cs="Times New Roman"/>
          <w:color w:val="000000" w:themeColor="text1"/>
          <w:sz w:val="24"/>
          <w:szCs w:val="24"/>
        </w:rPr>
        <w:t>el siguiente plan de internacionalización, que contribuye al cumplimiento de los indicadores propuestos, de igual manera permite la visibilización del programa y su currículo en los diferentes contextos.</w:t>
      </w:r>
    </w:p>
    <w:p w14:paraId="6FA6CDC9" w14:textId="77777777" w:rsidR="00CF0484" w:rsidRPr="0019229B" w:rsidRDefault="00CF0484" w:rsidP="00CF0484">
      <w:pPr>
        <w:pStyle w:val="Prrafodelista"/>
        <w:ind w:left="1440"/>
        <w:jc w:val="both"/>
        <w:rPr>
          <w:rFonts w:ascii="Times New Roman" w:hAnsi="Times New Roman" w:cs="Times New Roman"/>
          <w:color w:val="000000" w:themeColor="text1"/>
          <w:sz w:val="24"/>
          <w:szCs w:val="24"/>
        </w:rPr>
      </w:pPr>
    </w:p>
    <w:p w14:paraId="1DF2C9A1" w14:textId="50531C8B" w:rsidR="002316A7" w:rsidRPr="0019229B" w:rsidRDefault="002316A7" w:rsidP="002316A7">
      <w:pPr>
        <w:spacing w:after="0" w:line="240" w:lineRule="auto"/>
        <w:jc w:val="both"/>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 xml:space="preserve">Tabla. 1. Proyección a 7 años </w:t>
      </w:r>
      <w:r w:rsidR="001E1383" w:rsidRPr="0019229B">
        <w:rPr>
          <w:rFonts w:ascii="Times New Roman" w:hAnsi="Times New Roman" w:cs="Times New Roman"/>
          <w:color w:val="000000" w:themeColor="text1"/>
          <w:sz w:val="24"/>
          <w:szCs w:val="24"/>
        </w:rPr>
        <w:t>del programa</w:t>
      </w:r>
      <w:r w:rsidRPr="0019229B">
        <w:rPr>
          <w:rFonts w:ascii="Times New Roman" w:hAnsi="Times New Roman" w:cs="Times New Roman"/>
          <w:color w:val="000000" w:themeColor="text1"/>
          <w:sz w:val="24"/>
          <w:szCs w:val="24"/>
        </w:rPr>
        <w:t xml:space="preserve"> de </w:t>
      </w:r>
      <w:r w:rsidR="00463178" w:rsidRPr="00463178">
        <w:rPr>
          <w:rFonts w:ascii="Times New Roman" w:hAnsi="Times New Roman" w:cs="Times New Roman"/>
          <w:color w:val="000000" w:themeColor="text1"/>
          <w:sz w:val="24"/>
          <w:szCs w:val="24"/>
        </w:rPr>
        <w:t>Especialización en Derecho Administrativo</w:t>
      </w:r>
      <w:r w:rsidR="00333A6C" w:rsidRPr="0019229B">
        <w:rPr>
          <w:rFonts w:ascii="Times New Roman" w:hAnsi="Times New Roman" w:cs="Times New Roman"/>
          <w:color w:val="000000" w:themeColor="text1"/>
          <w:sz w:val="24"/>
          <w:szCs w:val="24"/>
        </w:rPr>
        <w:t>.</w:t>
      </w:r>
    </w:p>
    <w:tbl>
      <w:tblPr>
        <w:tblStyle w:val="Tablaconcuadrcula"/>
        <w:tblpPr w:leftFromText="141" w:rightFromText="141" w:vertAnchor="text" w:tblpX="-289" w:tblpY="215"/>
        <w:tblW w:w="5000" w:type="pct"/>
        <w:tblLook w:val="04A0" w:firstRow="1" w:lastRow="0" w:firstColumn="1" w:lastColumn="0" w:noHBand="0" w:noVBand="1"/>
      </w:tblPr>
      <w:tblGrid>
        <w:gridCol w:w="1580"/>
        <w:gridCol w:w="1533"/>
        <w:gridCol w:w="2053"/>
        <w:gridCol w:w="1389"/>
        <w:gridCol w:w="869"/>
        <w:gridCol w:w="787"/>
        <w:gridCol w:w="1183"/>
      </w:tblGrid>
      <w:tr w:rsidR="00232213" w:rsidRPr="0019229B" w14:paraId="63A723D1" w14:textId="77777777" w:rsidTr="00963AC9">
        <w:trPr>
          <w:trHeight w:val="606"/>
          <w:tblHeader/>
        </w:trPr>
        <w:tc>
          <w:tcPr>
            <w:tcW w:w="826" w:type="pct"/>
            <w:shd w:val="clear" w:color="auto" w:fill="C5E0B3" w:themeFill="accent6" w:themeFillTint="66"/>
            <w:vAlign w:val="center"/>
          </w:tcPr>
          <w:p w14:paraId="571DFFFB" w14:textId="0FF0435A" w:rsidR="00254445" w:rsidRPr="00527E59" w:rsidRDefault="002316A7" w:rsidP="002316A7">
            <w:pPr>
              <w:jc w:val="center"/>
              <w:rPr>
                <w:rFonts w:ascii="Times New Roman" w:hAnsi="Times New Roman" w:cs="Times New Roman"/>
                <w:b/>
                <w:bCs/>
                <w:color w:val="000000" w:themeColor="text1"/>
                <w:sz w:val="18"/>
                <w:szCs w:val="18"/>
              </w:rPr>
            </w:pPr>
            <w:r w:rsidRPr="00527E59">
              <w:rPr>
                <w:rFonts w:ascii="Times New Roman" w:hAnsi="Times New Roman" w:cs="Times New Roman"/>
                <w:b/>
                <w:bCs/>
                <w:color w:val="000000" w:themeColor="text1"/>
                <w:sz w:val="18"/>
                <w:szCs w:val="18"/>
              </w:rPr>
              <w:t>ACCIONES</w:t>
            </w:r>
          </w:p>
        </w:tc>
        <w:tc>
          <w:tcPr>
            <w:tcW w:w="819" w:type="pct"/>
            <w:shd w:val="clear" w:color="auto" w:fill="C5E0B3" w:themeFill="accent6" w:themeFillTint="66"/>
            <w:vAlign w:val="center"/>
          </w:tcPr>
          <w:p w14:paraId="48641843" w14:textId="429A175C" w:rsidR="00254445" w:rsidRPr="00527E59" w:rsidRDefault="002316A7" w:rsidP="002316A7">
            <w:pPr>
              <w:jc w:val="center"/>
              <w:rPr>
                <w:rFonts w:ascii="Times New Roman" w:hAnsi="Times New Roman" w:cs="Times New Roman"/>
                <w:b/>
                <w:bCs/>
                <w:color w:val="000000" w:themeColor="text1"/>
                <w:sz w:val="18"/>
                <w:szCs w:val="18"/>
              </w:rPr>
            </w:pPr>
            <w:r w:rsidRPr="00527E59">
              <w:rPr>
                <w:rFonts w:ascii="Times New Roman" w:hAnsi="Times New Roman" w:cs="Times New Roman"/>
                <w:b/>
                <w:bCs/>
                <w:color w:val="000000" w:themeColor="text1"/>
                <w:sz w:val="18"/>
                <w:szCs w:val="18"/>
              </w:rPr>
              <w:t>PRODUCTO</w:t>
            </w:r>
          </w:p>
        </w:tc>
        <w:tc>
          <w:tcPr>
            <w:tcW w:w="1097" w:type="pct"/>
            <w:shd w:val="clear" w:color="auto" w:fill="C5E0B3" w:themeFill="accent6" w:themeFillTint="66"/>
            <w:vAlign w:val="center"/>
          </w:tcPr>
          <w:p w14:paraId="7EB9094A" w14:textId="1DDEEE2C" w:rsidR="00254445" w:rsidRPr="00527E59" w:rsidRDefault="002316A7" w:rsidP="002316A7">
            <w:pPr>
              <w:jc w:val="center"/>
              <w:rPr>
                <w:rFonts w:ascii="Times New Roman" w:hAnsi="Times New Roman" w:cs="Times New Roman"/>
                <w:b/>
                <w:bCs/>
                <w:color w:val="000000" w:themeColor="text1"/>
                <w:sz w:val="18"/>
                <w:szCs w:val="18"/>
              </w:rPr>
            </w:pPr>
            <w:r w:rsidRPr="00527E59">
              <w:rPr>
                <w:rFonts w:ascii="Times New Roman" w:hAnsi="Times New Roman" w:cs="Times New Roman"/>
                <w:b/>
                <w:bCs/>
                <w:color w:val="000000" w:themeColor="text1"/>
                <w:sz w:val="18"/>
                <w:szCs w:val="18"/>
              </w:rPr>
              <w:t>INDICADOR</w:t>
            </w:r>
          </w:p>
        </w:tc>
        <w:tc>
          <w:tcPr>
            <w:tcW w:w="742" w:type="pct"/>
            <w:shd w:val="clear" w:color="auto" w:fill="C5E0B3" w:themeFill="accent6" w:themeFillTint="66"/>
            <w:vAlign w:val="center"/>
          </w:tcPr>
          <w:p w14:paraId="5901FFE9" w14:textId="6A8017D9" w:rsidR="00254445" w:rsidRPr="00527E59" w:rsidRDefault="002316A7" w:rsidP="002316A7">
            <w:pPr>
              <w:jc w:val="center"/>
              <w:rPr>
                <w:rFonts w:ascii="Times New Roman" w:hAnsi="Times New Roman" w:cs="Times New Roman"/>
                <w:b/>
                <w:bCs/>
                <w:color w:val="000000" w:themeColor="text1"/>
                <w:sz w:val="18"/>
                <w:szCs w:val="18"/>
              </w:rPr>
            </w:pPr>
            <w:r w:rsidRPr="00527E59">
              <w:rPr>
                <w:rFonts w:ascii="Times New Roman" w:hAnsi="Times New Roman" w:cs="Times New Roman"/>
                <w:b/>
                <w:bCs/>
                <w:color w:val="000000" w:themeColor="text1"/>
                <w:sz w:val="18"/>
                <w:szCs w:val="18"/>
              </w:rPr>
              <w:t>META</w:t>
            </w:r>
          </w:p>
        </w:tc>
        <w:tc>
          <w:tcPr>
            <w:tcW w:w="464" w:type="pct"/>
            <w:shd w:val="clear" w:color="auto" w:fill="C5E0B3" w:themeFill="accent6" w:themeFillTint="66"/>
            <w:vAlign w:val="center"/>
          </w:tcPr>
          <w:p w14:paraId="2F6E7155" w14:textId="10A3FBD4" w:rsidR="00254445" w:rsidRPr="00527E59" w:rsidRDefault="002316A7" w:rsidP="002316A7">
            <w:pPr>
              <w:jc w:val="center"/>
              <w:rPr>
                <w:rFonts w:ascii="Times New Roman" w:hAnsi="Times New Roman" w:cs="Times New Roman"/>
                <w:b/>
                <w:bCs/>
                <w:color w:val="000000" w:themeColor="text1"/>
                <w:sz w:val="18"/>
                <w:szCs w:val="18"/>
              </w:rPr>
            </w:pPr>
            <w:r w:rsidRPr="00527E59">
              <w:rPr>
                <w:rFonts w:ascii="Times New Roman" w:hAnsi="Times New Roman" w:cs="Times New Roman"/>
                <w:b/>
                <w:bCs/>
                <w:color w:val="000000" w:themeColor="text1"/>
                <w:sz w:val="18"/>
                <w:szCs w:val="18"/>
              </w:rPr>
              <w:t>FECHA INICIAL</w:t>
            </w:r>
          </w:p>
        </w:tc>
        <w:tc>
          <w:tcPr>
            <w:tcW w:w="420" w:type="pct"/>
            <w:shd w:val="clear" w:color="auto" w:fill="C5E0B3" w:themeFill="accent6" w:themeFillTint="66"/>
            <w:vAlign w:val="center"/>
          </w:tcPr>
          <w:p w14:paraId="53F011A1" w14:textId="0ABB626C" w:rsidR="00254445" w:rsidRPr="00527E59" w:rsidRDefault="002316A7" w:rsidP="002316A7">
            <w:pPr>
              <w:jc w:val="center"/>
              <w:rPr>
                <w:rFonts w:ascii="Times New Roman" w:hAnsi="Times New Roman" w:cs="Times New Roman"/>
                <w:b/>
                <w:bCs/>
                <w:color w:val="000000" w:themeColor="text1"/>
                <w:sz w:val="18"/>
                <w:szCs w:val="18"/>
              </w:rPr>
            </w:pPr>
            <w:r w:rsidRPr="00527E59">
              <w:rPr>
                <w:rFonts w:ascii="Times New Roman" w:hAnsi="Times New Roman" w:cs="Times New Roman"/>
                <w:b/>
                <w:bCs/>
                <w:color w:val="000000" w:themeColor="text1"/>
                <w:sz w:val="18"/>
                <w:szCs w:val="18"/>
              </w:rPr>
              <w:t>FECHA FINAL</w:t>
            </w:r>
          </w:p>
        </w:tc>
        <w:tc>
          <w:tcPr>
            <w:tcW w:w="632" w:type="pct"/>
            <w:shd w:val="clear" w:color="auto" w:fill="C5E0B3" w:themeFill="accent6" w:themeFillTint="66"/>
            <w:vAlign w:val="center"/>
          </w:tcPr>
          <w:p w14:paraId="49BC9B85" w14:textId="205027EE" w:rsidR="00254445" w:rsidRPr="00527E59" w:rsidRDefault="002316A7" w:rsidP="002316A7">
            <w:pPr>
              <w:jc w:val="center"/>
              <w:rPr>
                <w:rFonts w:ascii="Times New Roman" w:hAnsi="Times New Roman" w:cs="Times New Roman"/>
                <w:b/>
                <w:bCs/>
                <w:color w:val="000000" w:themeColor="text1"/>
                <w:sz w:val="18"/>
                <w:szCs w:val="18"/>
              </w:rPr>
            </w:pPr>
            <w:r w:rsidRPr="00527E59">
              <w:rPr>
                <w:rFonts w:ascii="Times New Roman" w:hAnsi="Times New Roman" w:cs="Times New Roman"/>
                <w:b/>
                <w:bCs/>
                <w:color w:val="000000" w:themeColor="text1"/>
                <w:sz w:val="18"/>
                <w:szCs w:val="18"/>
              </w:rPr>
              <w:t>RECURSOS</w:t>
            </w:r>
          </w:p>
        </w:tc>
      </w:tr>
      <w:tr w:rsidR="00232213" w:rsidRPr="0019229B" w14:paraId="7D465F8C" w14:textId="77777777" w:rsidTr="00963AC9">
        <w:trPr>
          <w:trHeight w:val="1065"/>
        </w:trPr>
        <w:tc>
          <w:tcPr>
            <w:tcW w:w="826" w:type="pct"/>
            <w:vMerge w:val="restart"/>
            <w:vAlign w:val="center"/>
          </w:tcPr>
          <w:p w14:paraId="1E15F559" w14:textId="192578FC"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Movilidad Nacional e Internacional entrante y saliente</w:t>
            </w:r>
            <w:r w:rsidR="00BF6771">
              <w:rPr>
                <w:rFonts w:ascii="Times New Roman" w:hAnsi="Times New Roman" w:cs="Times New Roman"/>
                <w:color w:val="000000" w:themeColor="text1"/>
                <w:sz w:val="24"/>
                <w:szCs w:val="24"/>
              </w:rPr>
              <w:t xml:space="preserve"> de estudiantes y profesores</w:t>
            </w:r>
          </w:p>
        </w:tc>
        <w:tc>
          <w:tcPr>
            <w:tcW w:w="819" w:type="pct"/>
            <w:vAlign w:val="center"/>
          </w:tcPr>
          <w:p w14:paraId="75E0E1A5" w14:textId="0DD1B024" w:rsidR="00254445" w:rsidRPr="0019229B" w:rsidRDefault="00254445" w:rsidP="001E1383">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 xml:space="preserve">Intercambio de estudiantes del programa </w:t>
            </w:r>
            <w:r w:rsidR="001E1383" w:rsidRPr="0019229B">
              <w:rPr>
                <w:rFonts w:ascii="Times New Roman" w:hAnsi="Times New Roman" w:cs="Times New Roman"/>
                <w:color w:val="000000" w:themeColor="text1"/>
                <w:sz w:val="24"/>
                <w:szCs w:val="24"/>
              </w:rPr>
              <w:t xml:space="preserve">con </w:t>
            </w:r>
            <w:r w:rsidRPr="0019229B">
              <w:rPr>
                <w:rFonts w:ascii="Times New Roman" w:hAnsi="Times New Roman" w:cs="Times New Roman"/>
                <w:color w:val="000000" w:themeColor="text1"/>
                <w:sz w:val="24"/>
                <w:szCs w:val="24"/>
              </w:rPr>
              <w:t>otras instituciones y/o estudiantes de otras instituciones al programa</w:t>
            </w:r>
          </w:p>
        </w:tc>
        <w:tc>
          <w:tcPr>
            <w:tcW w:w="1097" w:type="pct"/>
            <w:vAlign w:val="center"/>
          </w:tcPr>
          <w:p w14:paraId="4F3D7BB7" w14:textId="1B1BC913" w:rsidR="00254445" w:rsidRPr="0019229B" w:rsidRDefault="003D65EC" w:rsidP="007E2A3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Número estudiantes en intercambio</w:t>
            </w:r>
          </w:p>
        </w:tc>
        <w:tc>
          <w:tcPr>
            <w:tcW w:w="742" w:type="pct"/>
            <w:vAlign w:val="center"/>
          </w:tcPr>
          <w:p w14:paraId="04BFF03A" w14:textId="2C450008" w:rsidR="00254445" w:rsidRPr="0019229B" w:rsidRDefault="00463178" w:rsidP="002316A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7E2A35" w:rsidRPr="0019229B">
              <w:rPr>
                <w:rFonts w:ascii="Times New Roman" w:hAnsi="Times New Roman" w:cs="Times New Roman"/>
                <w:color w:val="000000" w:themeColor="text1"/>
                <w:sz w:val="24"/>
                <w:szCs w:val="24"/>
              </w:rPr>
              <w:t xml:space="preserve"> </w:t>
            </w:r>
            <w:r w:rsidR="00FC2A7E">
              <w:rPr>
                <w:rFonts w:ascii="Times New Roman" w:hAnsi="Times New Roman" w:cs="Times New Roman"/>
                <w:color w:val="000000" w:themeColor="text1"/>
                <w:sz w:val="24"/>
                <w:szCs w:val="24"/>
              </w:rPr>
              <w:t xml:space="preserve">Estudiantes </w:t>
            </w:r>
          </w:p>
        </w:tc>
        <w:tc>
          <w:tcPr>
            <w:tcW w:w="464" w:type="pct"/>
            <w:vAlign w:val="center"/>
          </w:tcPr>
          <w:p w14:paraId="526FA541" w14:textId="7302F26A" w:rsidR="00254445" w:rsidRPr="0019229B" w:rsidRDefault="00254445" w:rsidP="007E2A35">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202</w:t>
            </w:r>
            <w:r w:rsidR="007E2A35" w:rsidRPr="0019229B">
              <w:rPr>
                <w:rFonts w:ascii="Times New Roman" w:hAnsi="Times New Roman" w:cs="Times New Roman"/>
                <w:color w:val="000000" w:themeColor="text1"/>
                <w:sz w:val="24"/>
                <w:szCs w:val="24"/>
              </w:rPr>
              <w:t>3</w:t>
            </w:r>
            <w:r w:rsidRPr="0019229B">
              <w:rPr>
                <w:rFonts w:ascii="Times New Roman" w:hAnsi="Times New Roman" w:cs="Times New Roman"/>
                <w:color w:val="000000" w:themeColor="text1"/>
                <w:sz w:val="24"/>
                <w:szCs w:val="24"/>
              </w:rPr>
              <w:t>-1</w:t>
            </w:r>
          </w:p>
        </w:tc>
        <w:tc>
          <w:tcPr>
            <w:tcW w:w="420" w:type="pct"/>
            <w:vAlign w:val="center"/>
          </w:tcPr>
          <w:p w14:paraId="202393B2" w14:textId="134F5EA9"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2</w:t>
            </w:r>
            <w:r w:rsidR="000039F7">
              <w:rPr>
                <w:rFonts w:ascii="Times New Roman" w:hAnsi="Times New Roman" w:cs="Times New Roman"/>
                <w:color w:val="000000" w:themeColor="text1"/>
                <w:sz w:val="24"/>
                <w:szCs w:val="24"/>
              </w:rPr>
              <w:t>028</w:t>
            </w:r>
            <w:r w:rsidRPr="0019229B">
              <w:rPr>
                <w:rFonts w:ascii="Times New Roman" w:hAnsi="Times New Roman" w:cs="Times New Roman"/>
                <w:color w:val="000000" w:themeColor="text1"/>
                <w:sz w:val="24"/>
                <w:szCs w:val="24"/>
              </w:rPr>
              <w:t>-2</w:t>
            </w:r>
          </w:p>
        </w:tc>
        <w:tc>
          <w:tcPr>
            <w:tcW w:w="632" w:type="pct"/>
            <w:vAlign w:val="center"/>
          </w:tcPr>
          <w:p w14:paraId="0FE5C86B" w14:textId="556C0B17"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Humano</w:t>
            </w:r>
            <w:r w:rsidR="00917297" w:rsidRPr="0019229B">
              <w:rPr>
                <w:rFonts w:ascii="Times New Roman" w:hAnsi="Times New Roman" w:cs="Times New Roman"/>
                <w:color w:val="000000" w:themeColor="text1"/>
                <w:sz w:val="24"/>
                <w:szCs w:val="24"/>
              </w:rPr>
              <w:t>s</w:t>
            </w:r>
            <w:r w:rsidR="003F60C7" w:rsidRPr="0019229B">
              <w:rPr>
                <w:rFonts w:ascii="Times New Roman" w:hAnsi="Times New Roman" w:cs="Times New Roman"/>
                <w:color w:val="000000" w:themeColor="text1"/>
                <w:sz w:val="24"/>
                <w:szCs w:val="24"/>
              </w:rPr>
              <w:t xml:space="preserve">, financieros </w:t>
            </w:r>
          </w:p>
        </w:tc>
      </w:tr>
      <w:tr w:rsidR="00232213" w:rsidRPr="0019229B" w14:paraId="24DC05CC" w14:textId="77777777" w:rsidTr="00963AC9">
        <w:trPr>
          <w:trHeight w:val="1476"/>
        </w:trPr>
        <w:tc>
          <w:tcPr>
            <w:tcW w:w="826" w:type="pct"/>
            <w:vMerge/>
            <w:vAlign w:val="center"/>
          </w:tcPr>
          <w:p w14:paraId="0FCC8449" w14:textId="77777777" w:rsidR="00254445" w:rsidRPr="0019229B" w:rsidRDefault="00254445" w:rsidP="002316A7">
            <w:pPr>
              <w:jc w:val="center"/>
              <w:rPr>
                <w:rFonts w:ascii="Times New Roman" w:hAnsi="Times New Roman" w:cs="Times New Roman"/>
                <w:color w:val="000000" w:themeColor="text1"/>
                <w:sz w:val="24"/>
                <w:szCs w:val="24"/>
              </w:rPr>
            </w:pPr>
          </w:p>
        </w:tc>
        <w:tc>
          <w:tcPr>
            <w:tcW w:w="819" w:type="pct"/>
            <w:vAlign w:val="center"/>
          </w:tcPr>
          <w:p w14:paraId="33FB92E7" w14:textId="77777777"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Participación de profesores y estudiantes del Programa en ponencias nacionales e internacionales</w:t>
            </w:r>
          </w:p>
        </w:tc>
        <w:tc>
          <w:tcPr>
            <w:tcW w:w="1097" w:type="pct"/>
            <w:vAlign w:val="center"/>
          </w:tcPr>
          <w:p w14:paraId="553F6C1A" w14:textId="7C0FCEB7" w:rsidR="00254445" w:rsidRPr="0019229B" w:rsidRDefault="005C4A17" w:rsidP="002316A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Número de  ponencias realizadas/número de ponencias presentadas</w:t>
            </w:r>
          </w:p>
        </w:tc>
        <w:tc>
          <w:tcPr>
            <w:tcW w:w="742" w:type="pct"/>
            <w:vAlign w:val="center"/>
          </w:tcPr>
          <w:p w14:paraId="7D230685" w14:textId="78BFE01F" w:rsidR="00254445" w:rsidRPr="0019229B" w:rsidRDefault="00463178" w:rsidP="002316A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5C4A17">
              <w:rPr>
                <w:rFonts w:ascii="Times New Roman" w:hAnsi="Times New Roman" w:cs="Times New Roman"/>
                <w:color w:val="000000" w:themeColor="text1"/>
                <w:sz w:val="24"/>
                <w:szCs w:val="24"/>
              </w:rPr>
              <w:t xml:space="preserve"> P</w:t>
            </w:r>
            <w:r w:rsidR="00254445" w:rsidRPr="0019229B">
              <w:rPr>
                <w:rFonts w:ascii="Times New Roman" w:hAnsi="Times New Roman" w:cs="Times New Roman"/>
                <w:color w:val="000000" w:themeColor="text1"/>
                <w:sz w:val="24"/>
                <w:szCs w:val="24"/>
              </w:rPr>
              <w:t>onencias</w:t>
            </w:r>
          </w:p>
        </w:tc>
        <w:tc>
          <w:tcPr>
            <w:tcW w:w="464" w:type="pct"/>
            <w:vAlign w:val="center"/>
          </w:tcPr>
          <w:p w14:paraId="43BE1DCB" w14:textId="77777777"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2022-1</w:t>
            </w:r>
          </w:p>
        </w:tc>
        <w:tc>
          <w:tcPr>
            <w:tcW w:w="420" w:type="pct"/>
            <w:vAlign w:val="center"/>
          </w:tcPr>
          <w:p w14:paraId="6F89C9CA" w14:textId="77777777"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2028-2</w:t>
            </w:r>
          </w:p>
        </w:tc>
        <w:tc>
          <w:tcPr>
            <w:tcW w:w="632" w:type="pct"/>
            <w:vAlign w:val="center"/>
          </w:tcPr>
          <w:p w14:paraId="140F2A72" w14:textId="669D01B1"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Humano</w:t>
            </w:r>
            <w:r w:rsidR="00917297" w:rsidRPr="0019229B">
              <w:rPr>
                <w:rFonts w:ascii="Times New Roman" w:hAnsi="Times New Roman" w:cs="Times New Roman"/>
                <w:color w:val="000000" w:themeColor="text1"/>
                <w:sz w:val="24"/>
                <w:szCs w:val="24"/>
              </w:rPr>
              <w:t>s</w:t>
            </w:r>
            <w:r w:rsidRPr="0019229B">
              <w:rPr>
                <w:rFonts w:ascii="Times New Roman" w:hAnsi="Times New Roman" w:cs="Times New Roman"/>
                <w:color w:val="000000" w:themeColor="text1"/>
                <w:sz w:val="24"/>
                <w:szCs w:val="24"/>
              </w:rPr>
              <w:t>, financiero</w:t>
            </w:r>
            <w:r w:rsidR="00917297" w:rsidRPr="0019229B">
              <w:rPr>
                <w:rFonts w:ascii="Times New Roman" w:hAnsi="Times New Roman" w:cs="Times New Roman"/>
                <w:color w:val="000000" w:themeColor="text1"/>
                <w:sz w:val="24"/>
                <w:szCs w:val="24"/>
              </w:rPr>
              <w:t>s</w:t>
            </w:r>
          </w:p>
        </w:tc>
      </w:tr>
      <w:tr w:rsidR="00232213" w:rsidRPr="0019229B" w14:paraId="3234F390" w14:textId="77777777" w:rsidTr="00963AC9">
        <w:trPr>
          <w:trHeight w:val="606"/>
        </w:trPr>
        <w:tc>
          <w:tcPr>
            <w:tcW w:w="826" w:type="pct"/>
            <w:vAlign w:val="center"/>
          </w:tcPr>
          <w:p w14:paraId="27D7274C" w14:textId="7D867DD9"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 xml:space="preserve">Vinculación Nacionales e </w:t>
            </w:r>
            <w:r w:rsidR="00917297" w:rsidRPr="0019229B">
              <w:rPr>
                <w:rFonts w:ascii="Times New Roman" w:hAnsi="Times New Roman" w:cs="Times New Roman"/>
                <w:color w:val="000000" w:themeColor="text1"/>
                <w:sz w:val="24"/>
                <w:szCs w:val="24"/>
              </w:rPr>
              <w:t>I</w:t>
            </w:r>
            <w:r w:rsidRPr="0019229B">
              <w:rPr>
                <w:rFonts w:ascii="Times New Roman" w:hAnsi="Times New Roman" w:cs="Times New Roman"/>
                <w:color w:val="000000" w:themeColor="text1"/>
                <w:sz w:val="24"/>
                <w:szCs w:val="24"/>
              </w:rPr>
              <w:t>nternacionales a redes de investigación</w:t>
            </w:r>
          </w:p>
        </w:tc>
        <w:tc>
          <w:tcPr>
            <w:tcW w:w="819" w:type="pct"/>
            <w:vAlign w:val="center"/>
          </w:tcPr>
          <w:p w14:paraId="040B4D54" w14:textId="77777777"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Gestión de Proyectos por profesores y estudiantes, a través de los grupos de investigación</w:t>
            </w:r>
          </w:p>
        </w:tc>
        <w:tc>
          <w:tcPr>
            <w:tcW w:w="1097" w:type="pct"/>
            <w:vAlign w:val="center"/>
          </w:tcPr>
          <w:p w14:paraId="40A24444" w14:textId="7CA4CDE3" w:rsidR="00254445" w:rsidRPr="0019229B" w:rsidRDefault="00DD0C8E" w:rsidP="007E2A3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Número de </w:t>
            </w:r>
            <w:r w:rsidR="00254445" w:rsidRPr="0019229B">
              <w:rPr>
                <w:rFonts w:ascii="Times New Roman" w:hAnsi="Times New Roman" w:cs="Times New Roman"/>
                <w:color w:val="000000" w:themeColor="text1"/>
                <w:sz w:val="24"/>
                <w:szCs w:val="24"/>
              </w:rPr>
              <w:t xml:space="preserve"> proyecto</w:t>
            </w:r>
            <w:r>
              <w:rPr>
                <w:rFonts w:ascii="Times New Roman" w:hAnsi="Times New Roman" w:cs="Times New Roman"/>
                <w:color w:val="000000" w:themeColor="text1"/>
                <w:sz w:val="24"/>
                <w:szCs w:val="24"/>
              </w:rPr>
              <w:t>s</w:t>
            </w:r>
            <w:r w:rsidR="007E4D56">
              <w:rPr>
                <w:rFonts w:ascii="Times New Roman" w:hAnsi="Times New Roman" w:cs="Times New Roman"/>
                <w:color w:val="000000" w:themeColor="text1"/>
                <w:sz w:val="24"/>
                <w:szCs w:val="24"/>
              </w:rPr>
              <w:t xml:space="preserve"> gestionados/números de proyectos ejecutados</w:t>
            </w:r>
            <w:r w:rsidR="00254445" w:rsidRPr="0019229B">
              <w:rPr>
                <w:rFonts w:ascii="Times New Roman" w:hAnsi="Times New Roman" w:cs="Times New Roman"/>
                <w:color w:val="000000" w:themeColor="text1"/>
                <w:sz w:val="24"/>
                <w:szCs w:val="24"/>
              </w:rPr>
              <w:t xml:space="preserve"> </w:t>
            </w:r>
          </w:p>
        </w:tc>
        <w:tc>
          <w:tcPr>
            <w:tcW w:w="742" w:type="pct"/>
            <w:vAlign w:val="center"/>
          </w:tcPr>
          <w:p w14:paraId="2C21B9C0" w14:textId="05333BF0" w:rsidR="00254445" w:rsidRPr="0019229B" w:rsidRDefault="00463178" w:rsidP="002316A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254445" w:rsidRPr="0019229B">
              <w:rPr>
                <w:rFonts w:ascii="Times New Roman" w:hAnsi="Times New Roman" w:cs="Times New Roman"/>
                <w:color w:val="000000" w:themeColor="text1"/>
                <w:sz w:val="24"/>
                <w:szCs w:val="24"/>
              </w:rPr>
              <w:t xml:space="preserve"> proyectos</w:t>
            </w:r>
          </w:p>
        </w:tc>
        <w:tc>
          <w:tcPr>
            <w:tcW w:w="464" w:type="pct"/>
            <w:vAlign w:val="center"/>
          </w:tcPr>
          <w:p w14:paraId="24DFB472" w14:textId="167DB7BC" w:rsidR="00254445" w:rsidRPr="0019229B" w:rsidRDefault="007E2A3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2023</w:t>
            </w:r>
            <w:r w:rsidR="00254445" w:rsidRPr="0019229B">
              <w:rPr>
                <w:rFonts w:ascii="Times New Roman" w:hAnsi="Times New Roman" w:cs="Times New Roman"/>
                <w:color w:val="000000" w:themeColor="text1"/>
                <w:sz w:val="24"/>
                <w:szCs w:val="24"/>
              </w:rPr>
              <w:t>-1</w:t>
            </w:r>
          </w:p>
        </w:tc>
        <w:tc>
          <w:tcPr>
            <w:tcW w:w="420" w:type="pct"/>
            <w:vAlign w:val="center"/>
          </w:tcPr>
          <w:p w14:paraId="351A4E02" w14:textId="77777777"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2028-2</w:t>
            </w:r>
          </w:p>
        </w:tc>
        <w:tc>
          <w:tcPr>
            <w:tcW w:w="632" w:type="pct"/>
            <w:vAlign w:val="center"/>
          </w:tcPr>
          <w:p w14:paraId="60C2DFFF" w14:textId="711C250B" w:rsidR="007E4D56" w:rsidRDefault="007E4D56" w:rsidP="002316A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Humano, </w:t>
            </w:r>
          </w:p>
          <w:p w14:paraId="4D2F7F56" w14:textId="0F8E4A3E" w:rsidR="00254445" w:rsidRPr="0019229B" w:rsidRDefault="003F60C7"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 xml:space="preserve">financieros </w:t>
            </w:r>
          </w:p>
        </w:tc>
      </w:tr>
      <w:tr w:rsidR="00232213" w:rsidRPr="0019229B" w14:paraId="04A867EC" w14:textId="77777777" w:rsidTr="00963AC9">
        <w:trPr>
          <w:trHeight w:val="323"/>
        </w:trPr>
        <w:tc>
          <w:tcPr>
            <w:tcW w:w="826" w:type="pct"/>
            <w:vAlign w:val="center"/>
          </w:tcPr>
          <w:p w14:paraId="3470B5AD" w14:textId="64826D69" w:rsidR="00254445" w:rsidRPr="0019229B" w:rsidRDefault="00254445" w:rsidP="007E2A35">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 xml:space="preserve">Formación </w:t>
            </w:r>
            <w:r w:rsidR="00463178">
              <w:rPr>
                <w:rFonts w:ascii="Times New Roman" w:hAnsi="Times New Roman" w:cs="Times New Roman"/>
                <w:color w:val="000000" w:themeColor="text1"/>
                <w:sz w:val="24"/>
                <w:szCs w:val="24"/>
              </w:rPr>
              <w:t xml:space="preserve">maestría </w:t>
            </w:r>
            <w:r w:rsidR="00CF3FD8">
              <w:rPr>
                <w:rFonts w:ascii="Times New Roman" w:hAnsi="Times New Roman" w:cs="Times New Roman"/>
                <w:color w:val="000000" w:themeColor="text1"/>
                <w:sz w:val="24"/>
                <w:szCs w:val="24"/>
              </w:rPr>
              <w:t xml:space="preserve"> y </w:t>
            </w:r>
            <w:r w:rsidR="007E2A35" w:rsidRPr="0019229B">
              <w:rPr>
                <w:rFonts w:ascii="Times New Roman" w:hAnsi="Times New Roman" w:cs="Times New Roman"/>
                <w:color w:val="000000" w:themeColor="text1"/>
                <w:sz w:val="24"/>
                <w:szCs w:val="24"/>
              </w:rPr>
              <w:t>doctoral</w:t>
            </w:r>
            <w:r w:rsidR="00CF3FD8">
              <w:rPr>
                <w:rFonts w:ascii="Times New Roman" w:hAnsi="Times New Roman" w:cs="Times New Roman"/>
                <w:color w:val="000000" w:themeColor="text1"/>
                <w:sz w:val="24"/>
                <w:szCs w:val="24"/>
              </w:rPr>
              <w:t xml:space="preserve"> de los </w:t>
            </w:r>
            <w:r w:rsidR="00EE7AC7">
              <w:rPr>
                <w:rFonts w:ascii="Times New Roman" w:hAnsi="Times New Roman" w:cs="Times New Roman"/>
                <w:color w:val="000000" w:themeColor="text1"/>
                <w:sz w:val="24"/>
                <w:szCs w:val="24"/>
              </w:rPr>
              <w:t xml:space="preserve">docentes el programa de </w:t>
            </w:r>
            <w:r w:rsidR="00EE7AC7">
              <w:rPr>
                <w:rFonts w:ascii="Times New Roman" w:hAnsi="Times New Roman" w:cs="Times New Roman"/>
                <w:color w:val="000000" w:themeColor="text1"/>
                <w:sz w:val="24"/>
                <w:szCs w:val="24"/>
              </w:rPr>
              <w:lastRenderedPageBreak/>
              <w:t>Especialización</w:t>
            </w:r>
            <w:bookmarkStart w:id="0" w:name="_GoBack"/>
            <w:bookmarkEnd w:id="0"/>
          </w:p>
        </w:tc>
        <w:tc>
          <w:tcPr>
            <w:tcW w:w="819" w:type="pct"/>
            <w:vAlign w:val="center"/>
          </w:tcPr>
          <w:p w14:paraId="24226EC9" w14:textId="322B12E8" w:rsidR="00254445" w:rsidRPr="0019229B" w:rsidRDefault="007E2A3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lastRenderedPageBreak/>
              <w:t>Docentes con formación</w:t>
            </w:r>
            <w:r w:rsidR="00CF3FD8">
              <w:rPr>
                <w:rFonts w:ascii="Times New Roman" w:hAnsi="Times New Roman" w:cs="Times New Roman"/>
                <w:color w:val="000000" w:themeColor="text1"/>
                <w:sz w:val="24"/>
                <w:szCs w:val="24"/>
              </w:rPr>
              <w:t xml:space="preserve"> doctoral y </w:t>
            </w:r>
            <w:r w:rsidRPr="0019229B">
              <w:rPr>
                <w:rFonts w:ascii="Times New Roman" w:hAnsi="Times New Roman" w:cs="Times New Roman"/>
                <w:color w:val="000000" w:themeColor="text1"/>
                <w:sz w:val="24"/>
                <w:szCs w:val="24"/>
              </w:rPr>
              <w:t xml:space="preserve"> posdoctoral</w:t>
            </w:r>
          </w:p>
        </w:tc>
        <w:tc>
          <w:tcPr>
            <w:tcW w:w="1097" w:type="pct"/>
            <w:vAlign w:val="center"/>
          </w:tcPr>
          <w:p w14:paraId="5800C81F" w14:textId="4AFDBC23" w:rsidR="00254445" w:rsidRPr="0019229B" w:rsidRDefault="00CF3FD8" w:rsidP="002316A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Número de docentes con formación doctoral y postdoctoral</w:t>
            </w:r>
          </w:p>
        </w:tc>
        <w:tc>
          <w:tcPr>
            <w:tcW w:w="742" w:type="pct"/>
            <w:vAlign w:val="center"/>
          </w:tcPr>
          <w:p w14:paraId="310A2275" w14:textId="3E7FCD08" w:rsidR="00254445" w:rsidRPr="0019229B" w:rsidRDefault="00CF3FD8" w:rsidP="002316A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9D2B38" w:rsidRPr="0019229B">
              <w:rPr>
                <w:rFonts w:ascii="Times New Roman" w:hAnsi="Times New Roman" w:cs="Times New Roman"/>
                <w:color w:val="000000" w:themeColor="text1"/>
                <w:sz w:val="24"/>
                <w:szCs w:val="24"/>
              </w:rPr>
              <w:t xml:space="preserve"> docente formados</w:t>
            </w:r>
          </w:p>
        </w:tc>
        <w:tc>
          <w:tcPr>
            <w:tcW w:w="464" w:type="pct"/>
            <w:vAlign w:val="center"/>
          </w:tcPr>
          <w:p w14:paraId="6CD8AA22" w14:textId="77777777"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2022-1</w:t>
            </w:r>
          </w:p>
        </w:tc>
        <w:tc>
          <w:tcPr>
            <w:tcW w:w="420" w:type="pct"/>
            <w:vAlign w:val="center"/>
          </w:tcPr>
          <w:p w14:paraId="4F03CD11" w14:textId="77777777"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2028-2</w:t>
            </w:r>
          </w:p>
        </w:tc>
        <w:tc>
          <w:tcPr>
            <w:tcW w:w="632" w:type="pct"/>
            <w:vAlign w:val="center"/>
          </w:tcPr>
          <w:p w14:paraId="5FDEE29C" w14:textId="0DE23C9F" w:rsidR="00254445" w:rsidRPr="0019229B" w:rsidRDefault="003F60C7" w:rsidP="00206E5C">
            <w:pP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 xml:space="preserve"> financieros </w:t>
            </w:r>
            <w:r w:rsidR="00206E5C">
              <w:rPr>
                <w:rFonts w:ascii="Times New Roman" w:hAnsi="Times New Roman" w:cs="Times New Roman"/>
                <w:color w:val="000000" w:themeColor="text1"/>
                <w:sz w:val="24"/>
                <w:szCs w:val="24"/>
              </w:rPr>
              <w:t xml:space="preserve"> y </w:t>
            </w:r>
            <w:r w:rsidR="00254445" w:rsidRPr="0019229B">
              <w:rPr>
                <w:rFonts w:ascii="Times New Roman" w:hAnsi="Times New Roman" w:cs="Times New Roman"/>
                <w:color w:val="000000" w:themeColor="text1"/>
                <w:sz w:val="24"/>
                <w:szCs w:val="24"/>
              </w:rPr>
              <w:t>humano</w:t>
            </w:r>
            <w:r w:rsidR="00917297" w:rsidRPr="0019229B">
              <w:rPr>
                <w:rFonts w:ascii="Times New Roman" w:hAnsi="Times New Roman" w:cs="Times New Roman"/>
                <w:color w:val="000000" w:themeColor="text1"/>
                <w:sz w:val="24"/>
                <w:szCs w:val="24"/>
              </w:rPr>
              <w:t>s</w:t>
            </w:r>
          </w:p>
        </w:tc>
      </w:tr>
      <w:tr w:rsidR="00232213" w:rsidRPr="0019229B" w14:paraId="6D673E3A" w14:textId="77777777" w:rsidTr="00963AC9">
        <w:trPr>
          <w:trHeight w:val="719"/>
        </w:trPr>
        <w:tc>
          <w:tcPr>
            <w:tcW w:w="826" w:type="pct"/>
            <w:vAlign w:val="center"/>
          </w:tcPr>
          <w:p w14:paraId="32E6D878" w14:textId="241C4336" w:rsidR="00254445" w:rsidRDefault="00254445" w:rsidP="002316A7">
            <w:pPr>
              <w:jc w:val="center"/>
              <w:rPr>
                <w:rFonts w:ascii="Times New Roman" w:hAnsi="Times New Roman" w:cs="Times New Roman"/>
                <w:color w:val="000000" w:themeColor="text1"/>
                <w:sz w:val="24"/>
                <w:szCs w:val="24"/>
              </w:rPr>
            </w:pPr>
          </w:p>
          <w:p w14:paraId="11DDB895" w14:textId="365AABF8" w:rsidR="001F523F" w:rsidRDefault="001F523F"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Suscripción en redes académicas a docentes y estudiantes</w:t>
            </w:r>
          </w:p>
          <w:p w14:paraId="4BA775C4" w14:textId="5D0B342E" w:rsidR="001F523F" w:rsidRPr="0019229B" w:rsidRDefault="001F523F" w:rsidP="002316A7">
            <w:pPr>
              <w:jc w:val="center"/>
              <w:rPr>
                <w:rFonts w:ascii="Times New Roman" w:hAnsi="Times New Roman" w:cs="Times New Roman"/>
                <w:color w:val="000000" w:themeColor="text1"/>
                <w:sz w:val="24"/>
                <w:szCs w:val="24"/>
              </w:rPr>
            </w:pPr>
          </w:p>
        </w:tc>
        <w:tc>
          <w:tcPr>
            <w:tcW w:w="819" w:type="pct"/>
            <w:vAlign w:val="center"/>
          </w:tcPr>
          <w:p w14:paraId="4BB87B92" w14:textId="77777777" w:rsidR="001F523F" w:rsidRDefault="001F523F" w:rsidP="001F523F">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Participación en redes académicas.</w:t>
            </w:r>
          </w:p>
          <w:p w14:paraId="11AB5EAE" w14:textId="4F842C4C" w:rsidR="00254445" w:rsidRPr="0019229B" w:rsidRDefault="00254445" w:rsidP="002316A7">
            <w:pPr>
              <w:jc w:val="center"/>
              <w:rPr>
                <w:rFonts w:ascii="Times New Roman" w:hAnsi="Times New Roman" w:cs="Times New Roman"/>
                <w:color w:val="000000" w:themeColor="text1"/>
                <w:sz w:val="24"/>
                <w:szCs w:val="24"/>
              </w:rPr>
            </w:pPr>
          </w:p>
        </w:tc>
        <w:tc>
          <w:tcPr>
            <w:tcW w:w="1097" w:type="pct"/>
            <w:vAlign w:val="center"/>
          </w:tcPr>
          <w:p w14:paraId="5E818C2E" w14:textId="45A3C0DF" w:rsidR="00254445" w:rsidRPr="0019229B" w:rsidRDefault="00970235" w:rsidP="002316A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Número</w:t>
            </w:r>
            <w:r w:rsidR="00254445" w:rsidRPr="0019229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suscripciones realizadas </w:t>
            </w:r>
          </w:p>
        </w:tc>
        <w:tc>
          <w:tcPr>
            <w:tcW w:w="742" w:type="pct"/>
            <w:vAlign w:val="center"/>
          </w:tcPr>
          <w:p w14:paraId="2AEB9B9A" w14:textId="7A3B4EA7" w:rsidR="00254445" w:rsidRPr="0019229B" w:rsidRDefault="00963AC9" w:rsidP="002316A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00254445" w:rsidRPr="0019229B">
              <w:rPr>
                <w:rFonts w:ascii="Times New Roman" w:hAnsi="Times New Roman" w:cs="Times New Roman"/>
                <w:color w:val="000000" w:themeColor="text1"/>
                <w:sz w:val="24"/>
                <w:szCs w:val="24"/>
              </w:rPr>
              <w:t>suscripciones</w:t>
            </w:r>
          </w:p>
        </w:tc>
        <w:tc>
          <w:tcPr>
            <w:tcW w:w="464" w:type="pct"/>
            <w:vAlign w:val="center"/>
          </w:tcPr>
          <w:p w14:paraId="2BBD2316" w14:textId="77777777"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2022-1</w:t>
            </w:r>
          </w:p>
        </w:tc>
        <w:tc>
          <w:tcPr>
            <w:tcW w:w="420" w:type="pct"/>
            <w:vAlign w:val="center"/>
          </w:tcPr>
          <w:p w14:paraId="11F7C90E" w14:textId="03B6266D" w:rsidR="00254445" w:rsidRPr="0019229B" w:rsidRDefault="00693161" w:rsidP="002316A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2027</w:t>
            </w:r>
            <w:r w:rsidR="00254445" w:rsidRPr="0019229B">
              <w:rPr>
                <w:rFonts w:ascii="Times New Roman" w:hAnsi="Times New Roman" w:cs="Times New Roman"/>
                <w:color w:val="000000" w:themeColor="text1"/>
                <w:sz w:val="24"/>
                <w:szCs w:val="24"/>
              </w:rPr>
              <w:t>-2</w:t>
            </w:r>
          </w:p>
        </w:tc>
        <w:tc>
          <w:tcPr>
            <w:tcW w:w="632" w:type="pct"/>
            <w:vAlign w:val="center"/>
          </w:tcPr>
          <w:p w14:paraId="22C7FDFB" w14:textId="4050A655" w:rsidR="00254445" w:rsidRPr="0019229B" w:rsidRDefault="00254445" w:rsidP="002316A7">
            <w:pPr>
              <w:jc w:val="center"/>
              <w:rPr>
                <w:rFonts w:ascii="Times New Roman" w:hAnsi="Times New Roman" w:cs="Times New Roman"/>
                <w:color w:val="000000" w:themeColor="text1"/>
                <w:sz w:val="24"/>
                <w:szCs w:val="24"/>
              </w:rPr>
            </w:pPr>
            <w:r w:rsidRPr="0019229B">
              <w:rPr>
                <w:rFonts w:ascii="Times New Roman" w:hAnsi="Times New Roman" w:cs="Times New Roman"/>
                <w:color w:val="000000" w:themeColor="text1"/>
                <w:sz w:val="24"/>
                <w:szCs w:val="24"/>
              </w:rPr>
              <w:t>Humano, financiero</w:t>
            </w:r>
            <w:r w:rsidR="00917297" w:rsidRPr="0019229B">
              <w:rPr>
                <w:rFonts w:ascii="Times New Roman" w:hAnsi="Times New Roman" w:cs="Times New Roman"/>
                <w:color w:val="000000" w:themeColor="text1"/>
                <w:sz w:val="24"/>
                <w:szCs w:val="24"/>
              </w:rPr>
              <w:t>s</w:t>
            </w:r>
          </w:p>
        </w:tc>
      </w:tr>
    </w:tbl>
    <w:p w14:paraId="2A6A0B55" w14:textId="60E8A207" w:rsidR="00254445" w:rsidRPr="0019229B" w:rsidRDefault="00254445" w:rsidP="002316A7">
      <w:pPr>
        <w:spacing w:after="0" w:line="240" w:lineRule="auto"/>
        <w:rPr>
          <w:rFonts w:ascii="Times New Roman" w:hAnsi="Times New Roman" w:cs="Times New Roman"/>
          <w:color w:val="000000" w:themeColor="text1"/>
          <w:sz w:val="24"/>
          <w:szCs w:val="24"/>
        </w:rPr>
      </w:pPr>
    </w:p>
    <w:p w14:paraId="579CE1A6" w14:textId="388987DA" w:rsidR="00F67636" w:rsidRPr="0019229B" w:rsidRDefault="00F67636" w:rsidP="002316A7">
      <w:pPr>
        <w:spacing w:after="0" w:line="240" w:lineRule="auto"/>
        <w:rPr>
          <w:rFonts w:ascii="Times New Roman" w:hAnsi="Times New Roman" w:cs="Times New Roman"/>
          <w:color w:val="000000" w:themeColor="text1"/>
          <w:sz w:val="24"/>
          <w:szCs w:val="24"/>
        </w:rPr>
      </w:pPr>
    </w:p>
    <w:p w14:paraId="0F2D9B47" w14:textId="7B5A1D4D" w:rsidR="00F67636" w:rsidRPr="0019229B" w:rsidRDefault="00F67636" w:rsidP="002316A7">
      <w:pPr>
        <w:spacing w:after="0" w:line="240" w:lineRule="auto"/>
        <w:rPr>
          <w:rFonts w:ascii="Times New Roman" w:hAnsi="Times New Roman" w:cs="Times New Roman"/>
          <w:color w:val="000000" w:themeColor="text1"/>
          <w:sz w:val="24"/>
          <w:szCs w:val="24"/>
        </w:rPr>
      </w:pPr>
    </w:p>
    <w:p w14:paraId="4B23004B" w14:textId="6676BC9C" w:rsidR="00F67636" w:rsidRPr="0019229B" w:rsidRDefault="00F67636" w:rsidP="002316A7">
      <w:pPr>
        <w:spacing w:after="0" w:line="240" w:lineRule="auto"/>
        <w:rPr>
          <w:rFonts w:ascii="Times New Roman" w:hAnsi="Times New Roman" w:cs="Times New Roman"/>
          <w:color w:val="000000" w:themeColor="text1"/>
          <w:sz w:val="24"/>
          <w:szCs w:val="24"/>
        </w:rPr>
      </w:pPr>
    </w:p>
    <w:p w14:paraId="742E939F" w14:textId="4874BD1D" w:rsidR="00F67636" w:rsidRPr="0019229B" w:rsidRDefault="00F67636" w:rsidP="002316A7">
      <w:pPr>
        <w:spacing w:after="0" w:line="240" w:lineRule="auto"/>
        <w:rPr>
          <w:rFonts w:ascii="Times New Roman" w:hAnsi="Times New Roman" w:cs="Times New Roman"/>
          <w:color w:val="000000" w:themeColor="text1"/>
          <w:sz w:val="24"/>
          <w:szCs w:val="24"/>
        </w:rPr>
      </w:pPr>
    </w:p>
    <w:p w14:paraId="4187CD71" w14:textId="21123691" w:rsidR="00F67636" w:rsidRPr="0019229B" w:rsidRDefault="00F67636" w:rsidP="002316A7">
      <w:pPr>
        <w:spacing w:after="0" w:line="240" w:lineRule="auto"/>
        <w:rPr>
          <w:rFonts w:ascii="Times New Roman" w:hAnsi="Times New Roman" w:cs="Times New Roman"/>
          <w:color w:val="000000" w:themeColor="text1"/>
          <w:sz w:val="24"/>
          <w:szCs w:val="24"/>
        </w:rPr>
      </w:pPr>
    </w:p>
    <w:p w14:paraId="52C4142B" w14:textId="620AAFF8" w:rsidR="00F67636" w:rsidRPr="0019229B" w:rsidRDefault="00F67636" w:rsidP="002316A7">
      <w:pPr>
        <w:spacing w:after="0" w:line="240" w:lineRule="auto"/>
        <w:rPr>
          <w:rFonts w:ascii="Times New Roman" w:hAnsi="Times New Roman" w:cs="Times New Roman"/>
          <w:color w:val="000000" w:themeColor="text1"/>
          <w:sz w:val="24"/>
          <w:szCs w:val="24"/>
        </w:rPr>
      </w:pPr>
    </w:p>
    <w:p w14:paraId="4F0DA279" w14:textId="5ABE73DB" w:rsidR="00F67636" w:rsidRPr="0019229B" w:rsidRDefault="00F67636" w:rsidP="002316A7">
      <w:pPr>
        <w:spacing w:after="0" w:line="240" w:lineRule="auto"/>
        <w:rPr>
          <w:rFonts w:ascii="Times New Roman" w:hAnsi="Times New Roman" w:cs="Times New Roman"/>
          <w:color w:val="000000" w:themeColor="text1"/>
          <w:sz w:val="24"/>
          <w:szCs w:val="24"/>
        </w:rPr>
      </w:pPr>
    </w:p>
    <w:p w14:paraId="576F8D5F" w14:textId="0CF445A6" w:rsidR="00F67636" w:rsidRPr="0019229B" w:rsidRDefault="00F67636" w:rsidP="002316A7">
      <w:pPr>
        <w:spacing w:after="0" w:line="240" w:lineRule="auto"/>
        <w:rPr>
          <w:rFonts w:ascii="Times New Roman" w:hAnsi="Times New Roman" w:cs="Times New Roman"/>
          <w:color w:val="000000" w:themeColor="text1"/>
          <w:sz w:val="24"/>
          <w:szCs w:val="24"/>
        </w:rPr>
      </w:pPr>
    </w:p>
    <w:p w14:paraId="12209C04" w14:textId="4FCACE1B" w:rsidR="00F67636" w:rsidRPr="0019229B" w:rsidRDefault="00F67636" w:rsidP="002316A7">
      <w:pPr>
        <w:spacing w:after="0" w:line="240" w:lineRule="auto"/>
        <w:rPr>
          <w:rFonts w:ascii="Times New Roman" w:hAnsi="Times New Roman" w:cs="Times New Roman"/>
          <w:color w:val="000000" w:themeColor="text1"/>
          <w:sz w:val="24"/>
          <w:szCs w:val="24"/>
        </w:rPr>
      </w:pPr>
    </w:p>
    <w:sectPr w:rsidR="00F67636" w:rsidRPr="0019229B" w:rsidSect="00CF0484">
      <w:headerReference w:type="default" r:id="rId8"/>
      <w:footerReference w:type="default" r:id="rId9"/>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D1754" w14:textId="77777777" w:rsidR="009E35A7" w:rsidRDefault="009E35A7" w:rsidP="00B9160E">
      <w:pPr>
        <w:spacing w:after="0" w:line="240" w:lineRule="auto"/>
      </w:pPr>
      <w:r>
        <w:separator/>
      </w:r>
    </w:p>
  </w:endnote>
  <w:endnote w:type="continuationSeparator" w:id="0">
    <w:p w14:paraId="0CF91BC5" w14:textId="77777777" w:rsidR="009E35A7" w:rsidRDefault="009E35A7" w:rsidP="00B91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roxima Nova">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59C15" w14:textId="5C5848CB" w:rsidR="00BE6DE5" w:rsidRDefault="00BE6DE5">
    <w:pPr>
      <w:pStyle w:val="Piedepgina"/>
    </w:pPr>
    <w:r w:rsidRPr="006E3FE5">
      <w:rPr>
        <w:noProof/>
        <w:lang w:val="en-US"/>
      </w:rPr>
      <w:drawing>
        <wp:anchor distT="0" distB="0" distL="114300" distR="114300" simplePos="0" relativeHeight="251662336" behindDoc="0" locked="0" layoutInCell="1" allowOverlap="1" wp14:anchorId="41ED82DD" wp14:editId="7FD7BBBA">
          <wp:simplePos x="0" y="0"/>
          <wp:positionH relativeFrom="column">
            <wp:posOffset>631190</wp:posOffset>
          </wp:positionH>
          <wp:positionV relativeFrom="paragraph">
            <wp:posOffset>-354330</wp:posOffset>
          </wp:positionV>
          <wp:extent cx="4857750" cy="851535"/>
          <wp:effectExtent l="0" t="0" r="0" b="5715"/>
          <wp:wrapSquare wrapText="bothSides"/>
          <wp:docPr id="1" name="Imagen 1" descr="C:\Users\PAULA\Documents\comunicación\2018\MEMBRETE PIE OK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Documents\comunicación\2018\MEMBRETE PIE OK PNG.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57750" cy="85153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3AD0E" w14:textId="77777777" w:rsidR="009E35A7" w:rsidRDefault="009E35A7" w:rsidP="00B9160E">
      <w:pPr>
        <w:spacing w:after="0" w:line="240" w:lineRule="auto"/>
      </w:pPr>
      <w:r>
        <w:separator/>
      </w:r>
    </w:p>
  </w:footnote>
  <w:footnote w:type="continuationSeparator" w:id="0">
    <w:p w14:paraId="797C5B4A" w14:textId="77777777" w:rsidR="009E35A7" w:rsidRDefault="009E35A7" w:rsidP="00B9160E">
      <w:pPr>
        <w:spacing w:after="0" w:line="240" w:lineRule="auto"/>
      </w:pPr>
      <w:r>
        <w:continuationSeparator/>
      </w:r>
    </w:p>
  </w:footnote>
  <w:footnote w:id="1">
    <w:p w14:paraId="6D31948C" w14:textId="77777777" w:rsidR="00BE6DE5" w:rsidRDefault="00BE6DE5" w:rsidP="00CF0484">
      <w:pPr>
        <w:pStyle w:val="Textonotapie"/>
        <w:rPr>
          <w:rFonts w:cstheme="minorHAnsi"/>
          <w:color w:val="000000" w:themeColor="text1"/>
        </w:rPr>
      </w:pPr>
      <w:r>
        <w:rPr>
          <w:rStyle w:val="Refdenotaalpie"/>
          <w:rFonts w:cstheme="minorHAnsi"/>
          <w:color w:val="000000" w:themeColor="text1"/>
        </w:rPr>
        <w:footnoteRef/>
      </w:r>
      <w:r>
        <w:rPr>
          <w:rFonts w:cstheme="minorHAnsi"/>
          <w:color w:val="000000" w:themeColor="text1"/>
        </w:rPr>
        <w:t xml:space="preserve"> http://www.acofi.edu.co/prensa/opinion/internacionalizacion-en-casa-de-la-teoria-a-la-practica/</w:t>
      </w:r>
    </w:p>
  </w:footnote>
  <w:footnote w:id="2">
    <w:p w14:paraId="221CBADE" w14:textId="77777777" w:rsidR="00BE6DE5" w:rsidRDefault="00BE6DE5" w:rsidP="00CF0484">
      <w:pPr>
        <w:pStyle w:val="Textonotapie"/>
      </w:pPr>
      <w:r>
        <w:rPr>
          <w:rStyle w:val="Refdenotaalpie"/>
          <w:rFonts w:cstheme="minorHAnsi"/>
          <w:color w:val="000000" w:themeColor="text1"/>
        </w:rPr>
        <w:footnoteRef/>
      </w:r>
      <w:r>
        <w:rPr>
          <w:rFonts w:cstheme="minorHAnsi"/>
          <w:color w:val="000000" w:themeColor="text1"/>
        </w:rPr>
        <w:t xml:space="preserve"> </w:t>
      </w:r>
      <w:proofErr w:type="spellStart"/>
      <w:r>
        <w:rPr>
          <w:rFonts w:cstheme="minorHAnsi"/>
          <w:color w:val="000000" w:themeColor="text1"/>
          <w:lang w:eastAsia="es-ES_tradnl"/>
        </w:rPr>
        <w:t>Bengt</w:t>
      </w:r>
      <w:proofErr w:type="spellEnd"/>
      <w:r>
        <w:rPr>
          <w:rFonts w:cstheme="minorHAnsi"/>
          <w:color w:val="000000" w:themeColor="text1"/>
          <w:lang w:eastAsia="es-ES_tradnl"/>
        </w:rPr>
        <w:t xml:space="preserve"> </w:t>
      </w:r>
      <w:proofErr w:type="spellStart"/>
      <w:r>
        <w:rPr>
          <w:rFonts w:cstheme="minorHAnsi"/>
          <w:color w:val="000000" w:themeColor="text1"/>
          <w:lang w:eastAsia="es-ES_tradnl"/>
        </w:rPr>
        <w:t>Nilsson</w:t>
      </w:r>
      <w:proofErr w:type="spellEnd"/>
      <w:r>
        <w:rPr>
          <w:rFonts w:cstheme="minorHAnsi"/>
          <w:color w:val="000000" w:themeColor="text1"/>
          <w:lang w:eastAsia="es-ES_tradnl"/>
        </w:rPr>
        <w:t xml:space="preserve"> de la Universidad de Malmö (Suecia),1999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3100D" w14:textId="74A6B444" w:rsidR="00BE6DE5" w:rsidRDefault="00BE6DE5">
    <w:pPr>
      <w:pStyle w:val="Encabezado"/>
    </w:pPr>
    <w:r w:rsidRPr="00BA239C">
      <w:rPr>
        <w:noProof/>
        <w:lang w:val="en-US"/>
      </w:rPr>
      <w:drawing>
        <wp:anchor distT="0" distB="0" distL="114300" distR="114300" simplePos="0" relativeHeight="251660288" behindDoc="0" locked="0" layoutInCell="1" allowOverlap="1" wp14:anchorId="238FA850" wp14:editId="73CA9F04">
          <wp:simplePos x="0" y="0"/>
          <wp:positionH relativeFrom="column">
            <wp:posOffset>-748030</wp:posOffset>
          </wp:positionH>
          <wp:positionV relativeFrom="paragraph">
            <wp:posOffset>-278765</wp:posOffset>
          </wp:positionV>
          <wp:extent cx="2533650" cy="514350"/>
          <wp:effectExtent l="0" t="0" r="0" b="0"/>
          <wp:wrapSquare wrapText="bothSides"/>
          <wp:docPr id="4" name="Imagen 4" descr="C:\Users\PAULA\Documents\comunicación\2018\FORMATOS-COMUNICACIONES-UTCH-2018\FORMATOS-COMUNICACIONES\Lic Matemáticas\Logos Dependencias\lic matemátic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Documents\comunicación\2018\FORMATOS-COMUNICACIONES-UTCH-2018\FORMATOS-COMUNICACIONES\Lic Matemáticas\Logos Dependencias\lic matemátic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b="43906"/>
                  <a:stretch/>
                </pic:blipFill>
                <pic:spPr bwMode="auto">
                  <a:xfrm>
                    <a:off x="0" y="0"/>
                    <a:ext cx="2533650" cy="514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A239C">
      <w:rPr>
        <w:noProof/>
        <w:lang w:val="en-US"/>
      </w:rPr>
      <mc:AlternateContent>
        <mc:Choice Requires="wps">
          <w:drawing>
            <wp:anchor distT="0" distB="0" distL="114300" distR="114300" simplePos="0" relativeHeight="251659264" behindDoc="0" locked="0" layoutInCell="1" allowOverlap="1" wp14:anchorId="420E0CFA" wp14:editId="3A5E8F5D">
              <wp:simplePos x="0" y="0"/>
              <wp:positionH relativeFrom="column">
                <wp:posOffset>5038090</wp:posOffset>
              </wp:positionH>
              <wp:positionV relativeFrom="paragraph">
                <wp:posOffset>-193887</wp:posOffset>
              </wp:positionV>
              <wp:extent cx="1617345" cy="711835"/>
              <wp:effectExtent l="0" t="0" r="1905" b="0"/>
              <wp:wrapNone/>
              <wp:docPr id="3" name="3 Cuadro de texto"/>
              <wp:cNvGraphicFramePr/>
              <a:graphic xmlns:a="http://schemas.openxmlformats.org/drawingml/2006/main">
                <a:graphicData uri="http://schemas.microsoft.com/office/word/2010/wordprocessingShape">
                  <wps:wsp>
                    <wps:cNvSpPr txBox="1"/>
                    <wps:spPr>
                      <a:xfrm>
                        <a:off x="0" y="0"/>
                        <a:ext cx="1617345" cy="7118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21780F" w14:textId="77777777" w:rsidR="00BE6DE5" w:rsidRDefault="00BE6DE5" w:rsidP="00BA239C">
                          <w:pPr>
                            <w:spacing w:after="0" w:line="240" w:lineRule="auto"/>
                            <w:rPr>
                              <w:sz w:val="14"/>
                              <w:szCs w:val="14"/>
                              <w:lang w:val="es-ES"/>
                            </w:rPr>
                          </w:pPr>
                          <w:r>
                            <w:rPr>
                              <w:sz w:val="14"/>
                              <w:szCs w:val="14"/>
                              <w:lang w:val="es-ES"/>
                            </w:rPr>
                            <w:t>Código: F-GCOM-11</w:t>
                          </w:r>
                        </w:p>
                        <w:p w14:paraId="1C078A7A" w14:textId="77777777" w:rsidR="00BE6DE5" w:rsidRDefault="00BE6DE5" w:rsidP="00BA239C">
                          <w:pPr>
                            <w:spacing w:after="0" w:line="240" w:lineRule="auto"/>
                            <w:rPr>
                              <w:sz w:val="14"/>
                              <w:szCs w:val="14"/>
                              <w:lang w:val="es-ES"/>
                            </w:rPr>
                          </w:pPr>
                          <w:r>
                            <w:rPr>
                              <w:sz w:val="14"/>
                              <w:szCs w:val="14"/>
                              <w:lang w:val="es-ES"/>
                            </w:rPr>
                            <w:t>Versión: 02</w:t>
                          </w:r>
                        </w:p>
                        <w:p w14:paraId="6858388B" w14:textId="77777777" w:rsidR="00BE6DE5" w:rsidRDefault="00BE6DE5" w:rsidP="00BA239C">
                          <w:pPr>
                            <w:spacing w:after="0" w:line="240" w:lineRule="auto"/>
                            <w:rPr>
                              <w:sz w:val="14"/>
                              <w:szCs w:val="14"/>
                              <w:lang w:val="es-ES"/>
                            </w:rPr>
                          </w:pPr>
                          <w:r>
                            <w:rPr>
                              <w:sz w:val="14"/>
                              <w:szCs w:val="14"/>
                              <w:lang w:val="es-ES"/>
                            </w:rPr>
                            <w:t>Fecha: 19-02-21</w:t>
                          </w:r>
                        </w:p>
                        <w:p w14:paraId="1B7E1E9D" w14:textId="77777777" w:rsidR="00BE6DE5" w:rsidRPr="00084FD6" w:rsidRDefault="00BE6DE5" w:rsidP="00BA239C">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20E0CFA" id="_x0000_t202" coordsize="21600,21600" o:spt="202" path="m,l,21600r21600,l21600,xe">
              <v:stroke joinstyle="miter"/>
              <v:path gradientshapeok="t" o:connecttype="rect"/>
            </v:shapetype>
            <v:shape id="3 Cuadro de texto" o:spid="_x0000_s1026" type="#_x0000_t202" style="position:absolute;margin-left:396.7pt;margin-top:-15.25pt;width:127.35pt;height:56.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" fillcolor="white [3201]" stroked="f" strokeweight=".5pt">
              <v:textbox>
                <w:txbxContent>
                  <w:p w14:paraId="2121780F" w14:textId="77777777" w:rsidR="00BE6DE5" w:rsidRDefault="00BE6DE5" w:rsidP="00BA239C">
                    <w:pPr>
                      <w:spacing w:after="0" w:line="240" w:lineRule="auto"/>
                      <w:rPr>
                        <w:sz w:val="14"/>
                        <w:szCs w:val="14"/>
                        <w:lang w:val="es-ES"/>
                      </w:rPr>
                    </w:pPr>
                    <w:r>
                      <w:rPr>
                        <w:sz w:val="14"/>
                        <w:szCs w:val="14"/>
                        <w:lang w:val="es-ES"/>
                      </w:rPr>
                      <w:t>Código: F-GCOM-11</w:t>
                    </w:r>
                  </w:p>
                  <w:p w14:paraId="1C078A7A" w14:textId="77777777" w:rsidR="00BE6DE5" w:rsidRDefault="00BE6DE5" w:rsidP="00BA239C">
                    <w:pPr>
                      <w:spacing w:after="0" w:line="240" w:lineRule="auto"/>
                      <w:rPr>
                        <w:sz w:val="14"/>
                        <w:szCs w:val="14"/>
                        <w:lang w:val="es-ES"/>
                      </w:rPr>
                    </w:pPr>
                    <w:r>
                      <w:rPr>
                        <w:sz w:val="14"/>
                        <w:szCs w:val="14"/>
                        <w:lang w:val="es-ES"/>
                      </w:rPr>
                      <w:t>Versión: 02</w:t>
                    </w:r>
                  </w:p>
                  <w:p w14:paraId="6858388B" w14:textId="77777777" w:rsidR="00BE6DE5" w:rsidRDefault="00BE6DE5" w:rsidP="00BA239C">
                    <w:pPr>
                      <w:spacing w:after="0" w:line="240" w:lineRule="auto"/>
                      <w:rPr>
                        <w:sz w:val="14"/>
                        <w:szCs w:val="14"/>
                        <w:lang w:val="es-ES"/>
                      </w:rPr>
                    </w:pPr>
                    <w:r>
                      <w:rPr>
                        <w:sz w:val="14"/>
                        <w:szCs w:val="14"/>
                        <w:lang w:val="es-ES"/>
                      </w:rPr>
                      <w:t>Fecha: 19-02-21</w:t>
                    </w:r>
                  </w:p>
                  <w:p w14:paraId="1B7E1E9D" w14:textId="77777777" w:rsidR="00BE6DE5" w:rsidRPr="00084FD6" w:rsidRDefault="00BE6DE5" w:rsidP="00BA239C">
                    <w:pPr>
                      <w:rPr>
                        <w:lang w:val="es-ES"/>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02004"/>
    <w:multiLevelType w:val="hybridMultilevel"/>
    <w:tmpl w:val="101433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E30114F"/>
    <w:multiLevelType w:val="hybridMultilevel"/>
    <w:tmpl w:val="546063B4"/>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2" w15:restartNumberingAfterBreak="0">
    <w:nsid w:val="37CC434D"/>
    <w:multiLevelType w:val="multilevel"/>
    <w:tmpl w:val="C7DAA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575137"/>
    <w:multiLevelType w:val="hybridMultilevel"/>
    <w:tmpl w:val="74CAF6FA"/>
    <w:lvl w:ilvl="0" w:tplc="23C6CB08">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48B454E4"/>
    <w:multiLevelType w:val="hybridMultilevel"/>
    <w:tmpl w:val="0B90FC46"/>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5" w15:restartNumberingAfterBreak="0">
    <w:nsid w:val="55A2796E"/>
    <w:multiLevelType w:val="hybridMultilevel"/>
    <w:tmpl w:val="AAAAF0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CCC5667"/>
    <w:multiLevelType w:val="hybridMultilevel"/>
    <w:tmpl w:val="B6E61472"/>
    <w:lvl w:ilvl="0" w:tplc="0C0A000D">
      <w:start w:val="1"/>
      <w:numFmt w:val="bullet"/>
      <w:lvlText w:val=""/>
      <w:lvlJc w:val="left"/>
      <w:pPr>
        <w:ind w:left="502" w:hanging="360"/>
      </w:pPr>
      <w:rPr>
        <w:rFonts w:ascii="Wingdings" w:hAnsi="Wingdings" w:hint="default"/>
      </w:rPr>
    </w:lvl>
    <w:lvl w:ilvl="1" w:tplc="0C0A0003">
      <w:start w:val="1"/>
      <w:numFmt w:val="bullet"/>
      <w:lvlText w:val="o"/>
      <w:lvlJc w:val="left"/>
      <w:pPr>
        <w:ind w:left="1222" w:hanging="360"/>
      </w:pPr>
      <w:rPr>
        <w:rFonts w:ascii="Courier New" w:hAnsi="Courier New" w:cs="Courier New" w:hint="default"/>
      </w:rPr>
    </w:lvl>
    <w:lvl w:ilvl="2" w:tplc="0C0A0005">
      <w:start w:val="1"/>
      <w:numFmt w:val="bullet"/>
      <w:lvlText w:val=""/>
      <w:lvlJc w:val="left"/>
      <w:pPr>
        <w:ind w:left="1942" w:hanging="360"/>
      </w:pPr>
      <w:rPr>
        <w:rFonts w:ascii="Wingdings" w:hAnsi="Wingdings" w:hint="default"/>
      </w:rPr>
    </w:lvl>
    <w:lvl w:ilvl="3" w:tplc="0C0A0001">
      <w:start w:val="1"/>
      <w:numFmt w:val="bullet"/>
      <w:lvlText w:val=""/>
      <w:lvlJc w:val="left"/>
      <w:pPr>
        <w:ind w:left="2662" w:hanging="360"/>
      </w:pPr>
      <w:rPr>
        <w:rFonts w:ascii="Symbol" w:hAnsi="Symbol" w:hint="default"/>
      </w:rPr>
    </w:lvl>
    <w:lvl w:ilvl="4" w:tplc="0C0A0003">
      <w:start w:val="1"/>
      <w:numFmt w:val="bullet"/>
      <w:lvlText w:val="o"/>
      <w:lvlJc w:val="left"/>
      <w:pPr>
        <w:ind w:left="3382" w:hanging="360"/>
      </w:pPr>
      <w:rPr>
        <w:rFonts w:ascii="Courier New" w:hAnsi="Courier New" w:cs="Courier New" w:hint="default"/>
      </w:rPr>
    </w:lvl>
    <w:lvl w:ilvl="5" w:tplc="0C0A0005">
      <w:start w:val="1"/>
      <w:numFmt w:val="bullet"/>
      <w:lvlText w:val=""/>
      <w:lvlJc w:val="left"/>
      <w:pPr>
        <w:ind w:left="4102" w:hanging="360"/>
      </w:pPr>
      <w:rPr>
        <w:rFonts w:ascii="Wingdings" w:hAnsi="Wingdings" w:hint="default"/>
      </w:rPr>
    </w:lvl>
    <w:lvl w:ilvl="6" w:tplc="0C0A0001">
      <w:start w:val="1"/>
      <w:numFmt w:val="bullet"/>
      <w:lvlText w:val=""/>
      <w:lvlJc w:val="left"/>
      <w:pPr>
        <w:ind w:left="4822" w:hanging="360"/>
      </w:pPr>
      <w:rPr>
        <w:rFonts w:ascii="Symbol" w:hAnsi="Symbol" w:hint="default"/>
      </w:rPr>
    </w:lvl>
    <w:lvl w:ilvl="7" w:tplc="0C0A0003">
      <w:start w:val="1"/>
      <w:numFmt w:val="bullet"/>
      <w:lvlText w:val="o"/>
      <w:lvlJc w:val="left"/>
      <w:pPr>
        <w:ind w:left="5542" w:hanging="360"/>
      </w:pPr>
      <w:rPr>
        <w:rFonts w:ascii="Courier New" w:hAnsi="Courier New" w:cs="Courier New" w:hint="default"/>
      </w:rPr>
    </w:lvl>
    <w:lvl w:ilvl="8" w:tplc="0C0A0005">
      <w:start w:val="1"/>
      <w:numFmt w:val="bullet"/>
      <w:lvlText w:val=""/>
      <w:lvlJc w:val="left"/>
      <w:pPr>
        <w:ind w:left="6262" w:hanging="360"/>
      </w:pPr>
      <w:rPr>
        <w:rFonts w:ascii="Wingdings" w:hAnsi="Wingdings" w:hint="default"/>
      </w:rPr>
    </w:lvl>
  </w:abstractNum>
  <w:num w:numId="1">
    <w:abstractNumId w:val="0"/>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E"/>
    <w:rsid w:val="000039F7"/>
    <w:rsid w:val="000137B4"/>
    <w:rsid w:val="000627E3"/>
    <w:rsid w:val="000C45E1"/>
    <w:rsid w:val="000C7765"/>
    <w:rsid w:val="000D37C8"/>
    <w:rsid w:val="000F58D0"/>
    <w:rsid w:val="0010719C"/>
    <w:rsid w:val="00117D3C"/>
    <w:rsid w:val="0013412C"/>
    <w:rsid w:val="0013689E"/>
    <w:rsid w:val="00144505"/>
    <w:rsid w:val="00191FEF"/>
    <w:rsid w:val="0019229B"/>
    <w:rsid w:val="001B1C9F"/>
    <w:rsid w:val="001D2A39"/>
    <w:rsid w:val="001E0936"/>
    <w:rsid w:val="001E1383"/>
    <w:rsid w:val="001F0188"/>
    <w:rsid w:val="001F523F"/>
    <w:rsid w:val="00206E5C"/>
    <w:rsid w:val="00215D58"/>
    <w:rsid w:val="002316A7"/>
    <w:rsid w:val="00232213"/>
    <w:rsid w:val="002417CA"/>
    <w:rsid w:val="00246C72"/>
    <w:rsid w:val="00250574"/>
    <w:rsid w:val="00254445"/>
    <w:rsid w:val="00255682"/>
    <w:rsid w:val="0028606B"/>
    <w:rsid w:val="00286C70"/>
    <w:rsid w:val="002925CD"/>
    <w:rsid w:val="002A22C3"/>
    <w:rsid w:val="002E46A4"/>
    <w:rsid w:val="002E4FFA"/>
    <w:rsid w:val="00305347"/>
    <w:rsid w:val="00316DDA"/>
    <w:rsid w:val="00333A6C"/>
    <w:rsid w:val="00342AF6"/>
    <w:rsid w:val="00344FDD"/>
    <w:rsid w:val="00362800"/>
    <w:rsid w:val="00363DD5"/>
    <w:rsid w:val="003A2028"/>
    <w:rsid w:val="003A4320"/>
    <w:rsid w:val="003C3397"/>
    <w:rsid w:val="003D166B"/>
    <w:rsid w:val="003D262B"/>
    <w:rsid w:val="003D65EC"/>
    <w:rsid w:val="003E3EFA"/>
    <w:rsid w:val="003E7000"/>
    <w:rsid w:val="003F3654"/>
    <w:rsid w:val="003F60C7"/>
    <w:rsid w:val="00411260"/>
    <w:rsid w:val="00463178"/>
    <w:rsid w:val="00465C12"/>
    <w:rsid w:val="00497578"/>
    <w:rsid w:val="004D2BB5"/>
    <w:rsid w:val="00527E59"/>
    <w:rsid w:val="0055490F"/>
    <w:rsid w:val="00554C25"/>
    <w:rsid w:val="005632F6"/>
    <w:rsid w:val="005644BF"/>
    <w:rsid w:val="0056508B"/>
    <w:rsid w:val="00576B3D"/>
    <w:rsid w:val="005831C1"/>
    <w:rsid w:val="00587099"/>
    <w:rsid w:val="005A1750"/>
    <w:rsid w:val="005B2765"/>
    <w:rsid w:val="005C4A17"/>
    <w:rsid w:val="005C66FD"/>
    <w:rsid w:val="005C7D76"/>
    <w:rsid w:val="005E19D3"/>
    <w:rsid w:val="006056F6"/>
    <w:rsid w:val="00682BB7"/>
    <w:rsid w:val="00693161"/>
    <w:rsid w:val="006B3453"/>
    <w:rsid w:val="006E29F0"/>
    <w:rsid w:val="006F6160"/>
    <w:rsid w:val="006F684F"/>
    <w:rsid w:val="0070746B"/>
    <w:rsid w:val="00712220"/>
    <w:rsid w:val="007243FF"/>
    <w:rsid w:val="00724448"/>
    <w:rsid w:val="00763C6C"/>
    <w:rsid w:val="00792FFF"/>
    <w:rsid w:val="007E1074"/>
    <w:rsid w:val="007E2A35"/>
    <w:rsid w:val="007E4D56"/>
    <w:rsid w:val="008008B9"/>
    <w:rsid w:val="008225C7"/>
    <w:rsid w:val="00830EA2"/>
    <w:rsid w:val="008443B7"/>
    <w:rsid w:val="008642A4"/>
    <w:rsid w:val="008925DE"/>
    <w:rsid w:val="008B12C0"/>
    <w:rsid w:val="008B5758"/>
    <w:rsid w:val="008B6F1D"/>
    <w:rsid w:val="0091409B"/>
    <w:rsid w:val="00917297"/>
    <w:rsid w:val="0092401F"/>
    <w:rsid w:val="00940A00"/>
    <w:rsid w:val="00962959"/>
    <w:rsid w:val="00963AC9"/>
    <w:rsid w:val="00966630"/>
    <w:rsid w:val="00970235"/>
    <w:rsid w:val="009B2DEE"/>
    <w:rsid w:val="009C3840"/>
    <w:rsid w:val="009C6436"/>
    <w:rsid w:val="009D2B38"/>
    <w:rsid w:val="009E35A7"/>
    <w:rsid w:val="009E4C0D"/>
    <w:rsid w:val="009F1BA1"/>
    <w:rsid w:val="00A02DD2"/>
    <w:rsid w:val="00A0786E"/>
    <w:rsid w:val="00A13873"/>
    <w:rsid w:val="00A35079"/>
    <w:rsid w:val="00A42603"/>
    <w:rsid w:val="00A504CE"/>
    <w:rsid w:val="00A610C6"/>
    <w:rsid w:val="00A713E9"/>
    <w:rsid w:val="00A75555"/>
    <w:rsid w:val="00AB5C33"/>
    <w:rsid w:val="00AD22FC"/>
    <w:rsid w:val="00AE28C7"/>
    <w:rsid w:val="00AE6C0B"/>
    <w:rsid w:val="00AF5CF9"/>
    <w:rsid w:val="00B14376"/>
    <w:rsid w:val="00B52162"/>
    <w:rsid w:val="00B53623"/>
    <w:rsid w:val="00B65CEF"/>
    <w:rsid w:val="00B9160E"/>
    <w:rsid w:val="00BA239C"/>
    <w:rsid w:val="00BA4816"/>
    <w:rsid w:val="00BA521F"/>
    <w:rsid w:val="00BB45A2"/>
    <w:rsid w:val="00BC3A0B"/>
    <w:rsid w:val="00BE6DE5"/>
    <w:rsid w:val="00BF6771"/>
    <w:rsid w:val="00C006B1"/>
    <w:rsid w:val="00C007FF"/>
    <w:rsid w:val="00C2474F"/>
    <w:rsid w:val="00C338F5"/>
    <w:rsid w:val="00C860DC"/>
    <w:rsid w:val="00CA4067"/>
    <w:rsid w:val="00CC039C"/>
    <w:rsid w:val="00CE0DDC"/>
    <w:rsid w:val="00CE52EC"/>
    <w:rsid w:val="00CF0484"/>
    <w:rsid w:val="00CF3FD8"/>
    <w:rsid w:val="00D03F0F"/>
    <w:rsid w:val="00D11C06"/>
    <w:rsid w:val="00D46434"/>
    <w:rsid w:val="00D60797"/>
    <w:rsid w:val="00DA0FF0"/>
    <w:rsid w:val="00DB42E4"/>
    <w:rsid w:val="00DD0C8E"/>
    <w:rsid w:val="00DD795F"/>
    <w:rsid w:val="00E023C6"/>
    <w:rsid w:val="00E03323"/>
    <w:rsid w:val="00E04A42"/>
    <w:rsid w:val="00E137F2"/>
    <w:rsid w:val="00E97581"/>
    <w:rsid w:val="00EA134A"/>
    <w:rsid w:val="00EA2EEE"/>
    <w:rsid w:val="00EB1F4C"/>
    <w:rsid w:val="00EB544E"/>
    <w:rsid w:val="00EB7760"/>
    <w:rsid w:val="00EC6F4E"/>
    <w:rsid w:val="00EE2D4B"/>
    <w:rsid w:val="00EE7AC7"/>
    <w:rsid w:val="00EF3AC5"/>
    <w:rsid w:val="00F25F42"/>
    <w:rsid w:val="00F31515"/>
    <w:rsid w:val="00F35435"/>
    <w:rsid w:val="00F3562F"/>
    <w:rsid w:val="00F67636"/>
    <w:rsid w:val="00F7436B"/>
    <w:rsid w:val="00F75146"/>
    <w:rsid w:val="00FA66E5"/>
    <w:rsid w:val="00FC2A7E"/>
    <w:rsid w:val="00FD1803"/>
    <w:rsid w:val="00FE5AE4"/>
    <w:rsid w:val="00FF30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98A0DC"/>
  <w15:chartTrackingRefBased/>
  <w15:docId w15:val="{44D93BDF-4E16-417A-8AE7-17AE254DC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445"/>
  </w:style>
  <w:style w:type="paragraph" w:styleId="Ttulo2">
    <w:name w:val="heading 2"/>
    <w:basedOn w:val="Normal"/>
    <w:next w:val="Normal"/>
    <w:link w:val="Ttulo2Car"/>
    <w:uiPriority w:val="9"/>
    <w:unhideWhenUsed/>
    <w:qFormat/>
    <w:rsid w:val="00F67636"/>
    <w:pPr>
      <w:keepNext/>
      <w:keepLines/>
      <w:spacing w:before="200" w:after="0" w:line="360" w:lineRule="auto"/>
      <w:outlineLvl w:val="1"/>
    </w:pPr>
    <w:rPr>
      <w:rFonts w:asciiTheme="majorHAnsi" w:eastAsia="Proxima Nova" w:hAnsiTheme="majorHAnsi" w:cs="Proxima Nova"/>
      <w:b/>
      <w:sz w:val="26"/>
      <w:szCs w:val="28"/>
      <w:lang w:val="es" w:eastAsia="es-CO"/>
    </w:rPr>
  </w:style>
  <w:style w:type="paragraph" w:styleId="Ttulo3">
    <w:name w:val="heading 3"/>
    <w:basedOn w:val="Normal"/>
    <w:next w:val="Normal"/>
    <w:link w:val="Ttulo3Car"/>
    <w:uiPriority w:val="9"/>
    <w:unhideWhenUsed/>
    <w:qFormat/>
    <w:rsid w:val="00F67636"/>
    <w:pPr>
      <w:keepNext/>
      <w:keepLines/>
      <w:spacing w:before="200" w:after="0" w:line="360" w:lineRule="auto"/>
      <w:outlineLvl w:val="2"/>
    </w:pPr>
    <w:rPr>
      <w:rFonts w:asciiTheme="majorHAnsi" w:eastAsia="Proxima Nova" w:hAnsiTheme="majorHAnsi" w:cs="Proxima Nova"/>
      <w:b/>
      <w:sz w:val="24"/>
      <w:szCs w:val="24"/>
      <w:lang w:val="es"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B9160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9160E"/>
    <w:rPr>
      <w:sz w:val="20"/>
      <w:szCs w:val="20"/>
    </w:rPr>
  </w:style>
  <w:style w:type="character" w:styleId="Refdenotaalpie">
    <w:name w:val="footnote reference"/>
    <w:basedOn w:val="Fuentedeprrafopredeter"/>
    <w:uiPriority w:val="99"/>
    <w:semiHidden/>
    <w:unhideWhenUsed/>
    <w:rsid w:val="00B9160E"/>
    <w:rPr>
      <w:vertAlign w:val="superscript"/>
    </w:rPr>
  </w:style>
  <w:style w:type="paragraph" w:styleId="Prrafodelista">
    <w:name w:val="List Paragraph"/>
    <w:aliases w:val="Numbered Paragraph,Bullets,titulo 3"/>
    <w:basedOn w:val="Normal"/>
    <w:link w:val="PrrafodelistaCar"/>
    <w:uiPriority w:val="34"/>
    <w:qFormat/>
    <w:rsid w:val="00C860DC"/>
    <w:pPr>
      <w:ind w:left="720"/>
      <w:contextualSpacing/>
    </w:pPr>
  </w:style>
  <w:style w:type="character" w:customStyle="1" w:styleId="PrrafodelistaCar">
    <w:name w:val="Párrafo de lista Car"/>
    <w:aliases w:val="Numbered Paragraph Car,Bullets Car,titulo 3 Car"/>
    <w:link w:val="Prrafodelista"/>
    <w:uiPriority w:val="34"/>
    <w:rsid w:val="00C860DC"/>
  </w:style>
  <w:style w:type="paragraph" w:styleId="Encabezado">
    <w:name w:val="header"/>
    <w:basedOn w:val="Normal"/>
    <w:link w:val="EncabezadoCar"/>
    <w:uiPriority w:val="99"/>
    <w:unhideWhenUsed/>
    <w:rsid w:val="00A350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35079"/>
  </w:style>
  <w:style w:type="paragraph" w:styleId="Piedepgina">
    <w:name w:val="footer"/>
    <w:basedOn w:val="Normal"/>
    <w:link w:val="PiedepginaCar"/>
    <w:uiPriority w:val="99"/>
    <w:unhideWhenUsed/>
    <w:rsid w:val="00A3507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35079"/>
  </w:style>
  <w:style w:type="paragraph" w:styleId="NormalWeb">
    <w:name w:val="Normal (Web)"/>
    <w:basedOn w:val="Normal"/>
    <w:uiPriority w:val="99"/>
    <w:unhideWhenUsed/>
    <w:rsid w:val="008B6F1D"/>
    <w:pPr>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39"/>
    <w:rsid w:val="00254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F67636"/>
    <w:rPr>
      <w:rFonts w:asciiTheme="majorHAnsi" w:eastAsia="Proxima Nova" w:hAnsiTheme="majorHAnsi" w:cs="Proxima Nova"/>
      <w:b/>
      <w:sz w:val="26"/>
      <w:szCs w:val="28"/>
      <w:lang w:val="es" w:eastAsia="es-CO"/>
    </w:rPr>
  </w:style>
  <w:style w:type="character" w:customStyle="1" w:styleId="Ttulo3Car">
    <w:name w:val="Título 3 Car"/>
    <w:basedOn w:val="Fuentedeprrafopredeter"/>
    <w:link w:val="Ttulo3"/>
    <w:uiPriority w:val="9"/>
    <w:rsid w:val="00F67636"/>
    <w:rPr>
      <w:rFonts w:asciiTheme="majorHAnsi" w:eastAsia="Proxima Nova" w:hAnsiTheme="majorHAnsi" w:cs="Proxima Nova"/>
      <w:b/>
      <w:sz w:val="24"/>
      <w:szCs w:val="24"/>
      <w:lang w:val="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21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38A13-D8F3-49B7-A2B7-DF3DE19B6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1008</Words>
  <Characters>5749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Usuario</cp:lastModifiedBy>
  <cp:revision>15</cp:revision>
  <cp:lastPrinted>2021-05-27T21:06:00Z</cp:lastPrinted>
  <dcterms:created xsi:type="dcterms:W3CDTF">2021-07-02T20:53:00Z</dcterms:created>
  <dcterms:modified xsi:type="dcterms:W3CDTF">2021-08-16T13:42:00Z</dcterms:modified>
</cp:coreProperties>
</file>